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A4368" w:rsidRDefault="0002654F">
      <w:pPr>
        <w:rPr>
          <w:rFonts w:ascii="Arial" w:hAnsi="Arial" w:cs="Arial"/>
          <w:b/>
          <w:sz w:val="36"/>
          <w:szCs w:val="36"/>
        </w:rPr>
      </w:pPr>
      <w:r w:rsidRPr="0002654F">
        <w:rPr>
          <w:rFonts w:ascii="Arial" w:hAnsi="Arial" w:cs="Arial"/>
          <w:b/>
          <w:sz w:val="36"/>
          <w:szCs w:val="36"/>
        </w:rPr>
        <w:t>CAMHs signposting resources</w:t>
      </w:r>
    </w:p>
    <w:p w:rsidR="0002654F" w:rsidRDefault="0002654F">
      <w:pPr>
        <w:rPr>
          <w:rFonts w:ascii="Arial" w:hAnsi="Arial" w:cs="Arial"/>
          <w:b/>
          <w:sz w:val="36"/>
          <w:szCs w:val="36"/>
        </w:rPr>
      </w:pPr>
    </w:p>
    <w:p w:rsidR="0002654F" w:rsidRPr="00997ED0" w:rsidRDefault="0002654F" w:rsidP="0002654F">
      <w:pPr>
        <w:pStyle w:val="Heading1"/>
        <w:rPr>
          <w:rFonts w:cs="Times New Roman"/>
          <w:b/>
          <w:color w:val="auto"/>
          <w:sz w:val="56"/>
          <w:szCs w:val="56"/>
        </w:rPr>
      </w:pPr>
      <w:r w:rsidRPr="00997ED0">
        <w:rPr>
          <w:rFonts w:cs="Times New Roman"/>
          <w:b/>
          <w:color w:val="auto"/>
          <w:sz w:val="56"/>
          <w:szCs w:val="56"/>
        </w:rPr>
        <w:t>Generic</w:t>
      </w:r>
    </w:p>
    <w:tbl>
      <w:tblPr>
        <w:tblStyle w:val="TableGrid"/>
        <w:tblW w:w="14992" w:type="dxa"/>
        <w:jc w:val="center"/>
        <w:tblLook w:val="04A0" w:firstRow="1" w:lastRow="0" w:firstColumn="1" w:lastColumn="0" w:noHBand="0" w:noVBand="1"/>
      </w:tblPr>
      <w:tblGrid>
        <w:gridCol w:w="2474"/>
        <w:gridCol w:w="8782"/>
        <w:gridCol w:w="2296"/>
        <w:gridCol w:w="1440"/>
      </w:tblGrid>
      <w:tr w:rsidR="0002654F" w:rsidRPr="005156F2" w:rsidTr="00B40F51">
        <w:trPr>
          <w:trHeight w:val="1555"/>
          <w:jc w:val="center"/>
        </w:trPr>
        <w:tc>
          <w:tcPr>
            <w:tcW w:w="2474" w:type="dxa"/>
            <w:shd w:val="clear" w:color="auto" w:fill="FFFFFF" w:themeFill="background1"/>
          </w:tcPr>
          <w:p w:rsidR="0002654F" w:rsidRPr="005156F2" w:rsidRDefault="0002654F" w:rsidP="00B40F51">
            <w:pPr>
              <w:rPr>
                <w:rFonts w:ascii="Arial" w:hAnsi="Arial" w:cs="Arial"/>
                <w:sz w:val="24"/>
                <w:szCs w:val="24"/>
              </w:rPr>
            </w:pPr>
            <w:r>
              <w:rPr>
                <w:rFonts w:ascii="Arial" w:hAnsi="Arial" w:cs="Arial"/>
                <w:b/>
                <w:bCs/>
                <w:sz w:val="24"/>
                <w:szCs w:val="24"/>
              </w:rPr>
              <w:t>Barnardo's</w:t>
            </w:r>
            <w:r w:rsidRPr="005156F2">
              <w:rPr>
                <w:rFonts w:ascii="Arial" w:hAnsi="Arial" w:cs="Arial"/>
                <w:sz w:val="24"/>
                <w:szCs w:val="24"/>
              </w:rPr>
              <w:t xml:space="preserve"> </w:t>
            </w:r>
            <w:r>
              <w:rPr>
                <w:noProof/>
              </w:rPr>
              <w:drawing>
                <wp:inline distT="0" distB="0" distL="0" distR="0" wp14:anchorId="5C18E031" wp14:editId="415DA8CB">
                  <wp:extent cx="979200" cy="979200"/>
                  <wp:effectExtent l="0" t="0" r="0" b="0"/>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5156F2" w:rsidRDefault="0002654F" w:rsidP="00B40F51">
            <w:pPr>
              <w:pStyle w:val="Default"/>
            </w:pPr>
            <w:r>
              <w:rPr>
                <w:b/>
                <w:bCs/>
              </w:rPr>
              <w:t>Barnardo's</w:t>
            </w:r>
            <w:r w:rsidRPr="005156F2">
              <w:t xml:space="preserve"> delivers evidence-based parenting programmes, including </w:t>
            </w:r>
            <w:r>
              <w:t xml:space="preserve">courses for </w:t>
            </w:r>
            <w:r w:rsidRPr="005156F2">
              <w:t>Autism and ADHD</w:t>
            </w:r>
            <w:r>
              <w:t>,</w:t>
            </w:r>
            <w:r w:rsidRPr="005156F2">
              <w:t xml:space="preserve"> </w:t>
            </w:r>
            <w:r>
              <w:t>for</w:t>
            </w:r>
            <w:r w:rsidRPr="005156F2">
              <w:t xml:space="preserve"> parents with children aged 5-17 years. More information </w:t>
            </w:r>
            <w:r>
              <w:t xml:space="preserve">about the courses they offer </w:t>
            </w:r>
            <w:r w:rsidRPr="005156F2">
              <w:t>can be found on their website:</w:t>
            </w:r>
            <w:r>
              <w:t xml:space="preserve"> </w:t>
            </w:r>
            <w:hyperlink r:id="rId6" w:history="1">
              <w:r w:rsidRPr="00EF3C6F">
                <w:rPr>
                  <w:rStyle w:val="Hyperlink"/>
                </w:rPr>
                <w:t>https://www.barnardos.org.uk/what-we-do/services/hampshire-and-iow-support-neurodiverse-families</w:t>
              </w:r>
            </w:hyperlink>
          </w:p>
        </w:tc>
        <w:tc>
          <w:tcPr>
            <w:tcW w:w="2296" w:type="dxa"/>
            <w:shd w:val="clear" w:color="auto" w:fill="BFBFBF" w:themeFill="background1" w:themeFillShade="BF"/>
          </w:tcPr>
          <w:p w:rsidR="0002654F" w:rsidRDefault="0002654F" w:rsidP="00B40F51">
            <w:pPr>
              <w:rPr>
                <w:rFonts w:ascii="Arial" w:hAnsi="Arial" w:cs="Arial"/>
                <w:sz w:val="24"/>
                <w:szCs w:val="24"/>
              </w:rPr>
            </w:pPr>
            <w:r w:rsidRPr="005156F2">
              <w:rPr>
                <w:rFonts w:ascii="Arial" w:hAnsi="Arial" w:cs="Arial"/>
                <w:sz w:val="24"/>
                <w:szCs w:val="24"/>
              </w:rPr>
              <w:t>Hampshire</w:t>
            </w:r>
          </w:p>
          <w:p w:rsidR="0002654F" w:rsidRDefault="0002654F" w:rsidP="00B40F51">
            <w:pPr>
              <w:rPr>
                <w:rFonts w:ascii="Arial" w:hAnsi="Arial" w:cs="Arial"/>
                <w:sz w:val="24"/>
                <w:szCs w:val="24"/>
              </w:rPr>
            </w:pPr>
          </w:p>
          <w:p w:rsidR="0002654F" w:rsidRPr="00C6092D" w:rsidRDefault="0002654F" w:rsidP="00B40F51">
            <w:pPr>
              <w:rPr>
                <w:rFonts w:ascii="Arial" w:hAnsi="Arial" w:cs="Arial"/>
                <w:sz w:val="24"/>
                <w:szCs w:val="24"/>
              </w:rPr>
            </w:pPr>
            <w:r>
              <w:rPr>
                <w:rFonts w:ascii="Arial" w:hAnsi="Arial" w:cs="Arial"/>
                <w:sz w:val="24"/>
                <w:szCs w:val="24"/>
              </w:rPr>
              <w:t>INCLUDES CYGNET PARENTING COURSE FOR ASC</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5-17</w:t>
            </w:r>
          </w:p>
        </w:tc>
      </w:tr>
      <w:tr w:rsidR="0002654F" w:rsidRPr="005156F2" w:rsidTr="00B40F51">
        <w:trPr>
          <w:trHeight w:val="2051"/>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r w:rsidRPr="005156F2">
              <w:rPr>
                <w:rFonts w:ascii="Arial" w:hAnsi="Arial" w:cs="Arial"/>
                <w:b/>
                <w:sz w:val="24"/>
                <w:szCs w:val="24"/>
              </w:rPr>
              <w:t>Hampshire Youth Access (HYA)</w:t>
            </w:r>
          </w:p>
          <w:p w:rsidR="0002654F" w:rsidRPr="005156F2" w:rsidRDefault="0002654F" w:rsidP="00B40F51">
            <w:pPr>
              <w:rPr>
                <w:rFonts w:ascii="Arial" w:hAnsi="Arial" w:cs="Arial"/>
                <w:b/>
                <w:sz w:val="24"/>
                <w:szCs w:val="24"/>
              </w:rPr>
            </w:pPr>
            <w:r w:rsidRPr="005156F2">
              <w:rPr>
                <w:rFonts w:ascii="Arial" w:hAnsi="Arial" w:cs="Arial"/>
                <w:noProof/>
                <w:sz w:val="24"/>
                <w:szCs w:val="24"/>
              </w:rPr>
              <w:drawing>
                <wp:inline distT="0" distB="0" distL="0" distR="0" wp14:anchorId="41214A4A" wp14:editId="352BCADB">
                  <wp:extent cx="979200" cy="97920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Default="0002654F" w:rsidP="00B40F51">
            <w:pPr>
              <w:autoSpaceDE w:val="0"/>
              <w:autoSpaceDN w:val="0"/>
              <w:rPr>
                <w:rFonts w:ascii="Arial" w:hAnsi="Arial" w:cs="Arial"/>
                <w:sz w:val="24"/>
                <w:szCs w:val="24"/>
              </w:rPr>
            </w:pPr>
            <w:r>
              <w:rPr>
                <w:rFonts w:ascii="Arial" w:hAnsi="Arial" w:cs="Arial"/>
                <w:sz w:val="24"/>
                <w:szCs w:val="24"/>
              </w:rPr>
              <w:t xml:space="preserve">The </w:t>
            </w:r>
            <w:r w:rsidRPr="00D03265">
              <w:rPr>
                <w:rFonts w:ascii="Arial" w:hAnsi="Arial" w:cs="Arial"/>
                <w:b/>
                <w:sz w:val="24"/>
                <w:szCs w:val="24"/>
              </w:rPr>
              <w:t>Hampshire Youth Access</w:t>
            </w:r>
            <w:r w:rsidRPr="005156F2">
              <w:rPr>
                <w:rFonts w:ascii="Arial" w:hAnsi="Arial" w:cs="Arial"/>
                <w:sz w:val="24"/>
                <w:szCs w:val="24"/>
              </w:rPr>
              <w:t xml:space="preserve"> </w:t>
            </w:r>
            <w:r>
              <w:rPr>
                <w:rFonts w:ascii="Arial" w:hAnsi="Arial" w:cs="Arial"/>
                <w:sz w:val="24"/>
                <w:szCs w:val="24"/>
              </w:rPr>
              <w:t>website helps find local</w:t>
            </w:r>
            <w:r w:rsidRPr="005156F2">
              <w:rPr>
                <w:rFonts w:ascii="Arial" w:hAnsi="Arial" w:cs="Arial"/>
                <w:sz w:val="24"/>
                <w:szCs w:val="24"/>
              </w:rPr>
              <w:t xml:space="preserve"> counselling </w:t>
            </w:r>
            <w:r>
              <w:rPr>
                <w:rFonts w:ascii="Arial" w:hAnsi="Arial" w:cs="Arial"/>
                <w:sz w:val="24"/>
                <w:szCs w:val="24"/>
              </w:rPr>
              <w:t xml:space="preserve">and play therapy </w:t>
            </w:r>
            <w:r w:rsidRPr="005156F2">
              <w:rPr>
                <w:rFonts w:ascii="Arial" w:hAnsi="Arial" w:cs="Arial"/>
                <w:sz w:val="24"/>
                <w:szCs w:val="24"/>
              </w:rPr>
              <w:t>options across Hampshire</w:t>
            </w:r>
            <w:r>
              <w:rPr>
                <w:rFonts w:ascii="Arial" w:hAnsi="Arial" w:cs="Arial"/>
                <w:sz w:val="24"/>
                <w:szCs w:val="24"/>
              </w:rPr>
              <w:t>,</w:t>
            </w:r>
            <w:r w:rsidRPr="005156F2">
              <w:rPr>
                <w:rFonts w:ascii="Arial" w:hAnsi="Arial" w:cs="Arial"/>
                <w:sz w:val="24"/>
                <w:szCs w:val="24"/>
              </w:rPr>
              <w:t xml:space="preserve"> and also offers information, advice and support. There is more detail available on their website, including how to refer, at: </w:t>
            </w:r>
            <w:hyperlink r:id="rId8" w:history="1">
              <w:r w:rsidRPr="00EF3C6F">
                <w:rPr>
                  <w:rStyle w:val="Hyperlink"/>
                  <w:rFonts w:ascii="Arial" w:hAnsi="Arial" w:cs="Arial"/>
                  <w:sz w:val="24"/>
                  <w:szCs w:val="24"/>
                </w:rPr>
                <w:t>www.hampshireyouthaccess.org.uk/</w:t>
              </w:r>
            </w:hyperlink>
          </w:p>
          <w:p w:rsidR="0002654F" w:rsidRPr="005156F2" w:rsidRDefault="0002654F" w:rsidP="00B40F51">
            <w:pPr>
              <w:autoSpaceDE w:val="0"/>
              <w:autoSpaceDN w:val="0"/>
              <w:rPr>
                <w:rFonts w:ascii="Arial" w:hAnsi="Arial" w:cs="Arial"/>
                <w:sz w:val="24"/>
                <w:szCs w:val="24"/>
              </w:rPr>
            </w:pPr>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Hampshire</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5-17</w:t>
            </w:r>
          </w:p>
        </w:tc>
      </w:tr>
      <w:tr w:rsidR="0002654F" w:rsidRPr="005156F2" w:rsidTr="00B40F51">
        <w:trPr>
          <w:trHeight w:val="2051"/>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proofErr w:type="spellStart"/>
            <w:r w:rsidRPr="005156F2">
              <w:rPr>
                <w:rFonts w:ascii="Arial" w:hAnsi="Arial" w:cs="Arial"/>
                <w:b/>
                <w:sz w:val="24"/>
                <w:szCs w:val="24"/>
              </w:rPr>
              <w:t>Kooth</w:t>
            </w:r>
            <w:proofErr w:type="spellEnd"/>
          </w:p>
          <w:p w:rsidR="0002654F" w:rsidRPr="005156F2" w:rsidRDefault="0002654F" w:rsidP="00B40F51">
            <w:pPr>
              <w:rPr>
                <w:rFonts w:ascii="Arial" w:hAnsi="Arial" w:cs="Arial"/>
                <w:b/>
                <w:sz w:val="24"/>
                <w:szCs w:val="24"/>
              </w:rPr>
            </w:pPr>
          </w:p>
          <w:p w:rsidR="0002654F" w:rsidRPr="005156F2" w:rsidRDefault="0002654F" w:rsidP="00B40F51">
            <w:pPr>
              <w:rPr>
                <w:rFonts w:ascii="Arial" w:hAnsi="Arial" w:cs="Arial"/>
                <w:b/>
                <w:sz w:val="24"/>
                <w:szCs w:val="24"/>
              </w:rPr>
            </w:pPr>
            <w:r w:rsidRPr="005156F2">
              <w:rPr>
                <w:rFonts w:ascii="Arial" w:hAnsi="Arial" w:cs="Arial"/>
                <w:noProof/>
                <w:sz w:val="24"/>
                <w:szCs w:val="24"/>
              </w:rPr>
              <w:drawing>
                <wp:inline distT="0" distB="0" distL="0" distR="0" wp14:anchorId="6C120275" wp14:editId="09F5269D">
                  <wp:extent cx="979200" cy="9792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711A6A" w:rsidRDefault="0002654F" w:rsidP="00B40F51">
            <w:pPr>
              <w:rPr>
                <w:rFonts w:cs="Arial"/>
                <w:b/>
                <w:szCs w:val="24"/>
              </w:rPr>
            </w:pPr>
            <w:proofErr w:type="spellStart"/>
            <w:r>
              <w:rPr>
                <w:rFonts w:ascii="Arial" w:hAnsi="Arial" w:cs="Arial"/>
                <w:b/>
                <w:sz w:val="24"/>
                <w:szCs w:val="24"/>
              </w:rPr>
              <w:t>Kooth</w:t>
            </w:r>
            <w:proofErr w:type="spellEnd"/>
            <w:r>
              <w:rPr>
                <w:rFonts w:ascii="Arial" w:hAnsi="Arial" w:cs="Arial"/>
                <w:sz w:val="24"/>
                <w:szCs w:val="24"/>
              </w:rPr>
              <w:t xml:space="preserve"> is a</w:t>
            </w:r>
            <w:r w:rsidRPr="00F20DD6">
              <w:rPr>
                <w:rFonts w:ascii="Arial" w:hAnsi="Arial" w:cs="Arial"/>
                <w:sz w:val="24"/>
                <w:szCs w:val="24"/>
              </w:rPr>
              <w:t xml:space="preserve"> free online counselling and emotional well-being support service providing young people aged 11-25 years by a professional team of BACP qualified counsellors. To use the service or find out more visit</w:t>
            </w:r>
            <w:r w:rsidRPr="00711A6A">
              <w:rPr>
                <w:rFonts w:cs="Arial"/>
                <w:color w:val="222222"/>
                <w:szCs w:val="24"/>
                <w:lang w:eastAsia="en-GB"/>
              </w:rPr>
              <w:t xml:space="preserve"> </w:t>
            </w:r>
            <w:hyperlink r:id="rId10" w:history="1">
              <w:r w:rsidRPr="00D353BA">
                <w:rPr>
                  <w:rStyle w:val="Hyperlink"/>
                  <w:rFonts w:ascii="Arial" w:hAnsi="Arial" w:cs="Arial"/>
                  <w:sz w:val="24"/>
                  <w:szCs w:val="24"/>
                </w:rPr>
                <w:t>www.Kooth.com</w:t>
              </w:r>
            </w:hyperlink>
            <w:r w:rsidRPr="00711A6A">
              <w:rPr>
                <w:rFonts w:cs="Arial"/>
                <w:color w:val="222222"/>
                <w:szCs w:val="24"/>
                <w:lang w:eastAsia="en-GB"/>
              </w:rPr>
              <w:t xml:space="preserve"> </w:t>
            </w:r>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UK</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10-25</w:t>
            </w:r>
          </w:p>
        </w:tc>
      </w:tr>
      <w:tr w:rsidR="0002654F" w:rsidRPr="005156F2" w:rsidTr="00B40F51">
        <w:trPr>
          <w:trHeight w:val="1682"/>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r w:rsidRPr="005156F2">
              <w:rPr>
                <w:rFonts w:ascii="Arial" w:hAnsi="Arial" w:cs="Arial"/>
                <w:b/>
                <w:sz w:val="24"/>
                <w:szCs w:val="24"/>
              </w:rPr>
              <w:lastRenderedPageBreak/>
              <w:t>Early Help Hub</w:t>
            </w:r>
            <w:r w:rsidRPr="005156F2">
              <w:rPr>
                <w:rFonts w:ascii="Arial" w:hAnsi="Arial" w:cs="Arial"/>
                <w:noProof/>
                <w:sz w:val="24"/>
                <w:szCs w:val="24"/>
              </w:rPr>
              <w:drawing>
                <wp:inline distT="0" distB="0" distL="0" distR="0" wp14:anchorId="1CD6FBED" wp14:editId="7E8B70FC">
                  <wp:extent cx="979200" cy="97920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5156F2" w:rsidRDefault="0002654F" w:rsidP="00B40F51">
            <w:pPr>
              <w:autoSpaceDE w:val="0"/>
              <w:autoSpaceDN w:val="0"/>
              <w:rPr>
                <w:rFonts w:ascii="Arial" w:hAnsi="Arial" w:cs="Arial"/>
                <w:sz w:val="24"/>
                <w:szCs w:val="24"/>
              </w:rPr>
            </w:pPr>
            <w:r w:rsidRPr="005D7193">
              <w:rPr>
                <w:rFonts w:ascii="Arial" w:hAnsi="Arial" w:cs="Arial"/>
                <w:b/>
                <w:sz w:val="24"/>
                <w:szCs w:val="24"/>
              </w:rPr>
              <w:t>The Early Help Hubs</w:t>
            </w:r>
            <w:r w:rsidRPr="005156F2">
              <w:rPr>
                <w:rFonts w:ascii="Arial" w:hAnsi="Arial" w:cs="Arial"/>
                <w:sz w:val="24"/>
                <w:szCs w:val="24"/>
              </w:rPr>
              <w:t xml:space="preserve"> can provide support on a range of areas including relationships, behaviours that are challenging, housing issues and emotional health.  Further information about the service is available on the Hampshire County Council website: </w:t>
            </w:r>
            <w:hyperlink r:id="rId12" w:history="1">
              <w:r w:rsidRPr="005156F2">
                <w:rPr>
                  <w:rStyle w:val="Hyperlink"/>
                  <w:rFonts w:ascii="Arial" w:hAnsi="Arial" w:cs="Arial"/>
                  <w:sz w:val="24"/>
                  <w:szCs w:val="24"/>
                </w:rPr>
                <w:t>https://www.hants.gov.uk/socialcareandhealth/childrenandfamilies/early-help</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 xml:space="preserve">Hampshire </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5-17</w:t>
            </w:r>
          </w:p>
        </w:tc>
      </w:tr>
      <w:tr w:rsidR="0002654F" w:rsidRPr="005156F2" w:rsidTr="00B40F51">
        <w:trPr>
          <w:trHeight w:val="1623"/>
          <w:jc w:val="center"/>
        </w:trPr>
        <w:tc>
          <w:tcPr>
            <w:tcW w:w="2474" w:type="dxa"/>
            <w:shd w:val="clear" w:color="auto" w:fill="FFFFFF" w:themeFill="background1"/>
          </w:tcPr>
          <w:p w:rsidR="0002654F" w:rsidRPr="005156F2" w:rsidRDefault="0002654F" w:rsidP="00B40F51">
            <w:pPr>
              <w:rPr>
                <w:rFonts w:ascii="Arial" w:hAnsi="Arial" w:cs="Arial"/>
                <w:b/>
                <w:sz w:val="24"/>
                <w:szCs w:val="24"/>
                <w:lang w:val="en-US"/>
              </w:rPr>
            </w:pPr>
            <w:r w:rsidRPr="005156F2">
              <w:rPr>
                <w:rFonts w:ascii="Arial" w:hAnsi="Arial" w:cs="Arial"/>
                <w:b/>
                <w:sz w:val="24"/>
                <w:szCs w:val="24"/>
              </w:rPr>
              <w:t>Children’s Wellbeing Support Service</w:t>
            </w:r>
          </w:p>
        </w:tc>
        <w:tc>
          <w:tcPr>
            <w:tcW w:w="8782" w:type="dxa"/>
            <w:shd w:val="clear" w:color="auto" w:fill="FFFFFF" w:themeFill="background1"/>
          </w:tcPr>
          <w:p w:rsidR="0002654F" w:rsidRPr="005156F2" w:rsidRDefault="0002654F" w:rsidP="00B40F51">
            <w:pPr>
              <w:rPr>
                <w:rFonts w:ascii="Arial" w:hAnsi="Arial" w:cs="Arial"/>
                <w:sz w:val="24"/>
                <w:szCs w:val="24"/>
              </w:rPr>
            </w:pPr>
            <w:r w:rsidRPr="005156F2">
              <w:rPr>
                <w:rFonts w:ascii="Arial" w:hAnsi="Arial" w:cs="Arial"/>
                <w:sz w:val="24"/>
                <w:szCs w:val="24"/>
              </w:rPr>
              <w:t xml:space="preserve">The </w:t>
            </w:r>
            <w:r w:rsidRPr="005156F2">
              <w:rPr>
                <w:rFonts w:ascii="Arial" w:hAnsi="Arial" w:cs="Arial"/>
                <w:b/>
                <w:sz w:val="24"/>
                <w:szCs w:val="24"/>
              </w:rPr>
              <w:t>Children’s Wellbeing Support Service</w:t>
            </w:r>
            <w:r w:rsidRPr="005156F2">
              <w:rPr>
                <w:rFonts w:ascii="Arial" w:hAnsi="Arial" w:cs="Arial"/>
                <w:sz w:val="24"/>
                <w:szCs w:val="24"/>
              </w:rPr>
              <w:t xml:space="preserve"> provides much needed early intervention and support for parents of children with Social, Emotional and Mental Health (SEMH) needs which can present in a similar way to Autism, Attention Deficit Disorder, Attachment Disorder, anxiety and poor emotional wellbeing.  Referrals are made by health professionals through the Primary Behaviour Service</w:t>
            </w:r>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Hampshire and IOW</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Primary School aged children</w:t>
            </w:r>
          </w:p>
        </w:tc>
      </w:tr>
      <w:tr w:rsidR="0002654F" w:rsidRPr="005156F2" w:rsidTr="00B40F51">
        <w:trPr>
          <w:trHeight w:val="1653"/>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r w:rsidRPr="005156F2">
              <w:rPr>
                <w:rFonts w:ascii="Arial" w:hAnsi="Arial" w:cs="Arial"/>
                <w:b/>
                <w:sz w:val="24"/>
                <w:szCs w:val="24"/>
              </w:rPr>
              <w:t>This May Help</w:t>
            </w:r>
          </w:p>
          <w:p w:rsidR="0002654F" w:rsidRPr="005156F2" w:rsidRDefault="0002654F" w:rsidP="00B40F51">
            <w:pPr>
              <w:rPr>
                <w:rFonts w:ascii="Arial" w:hAnsi="Arial" w:cs="Arial"/>
                <w:b/>
                <w:sz w:val="24"/>
                <w:szCs w:val="24"/>
              </w:rPr>
            </w:pPr>
            <w:r w:rsidRPr="005156F2">
              <w:rPr>
                <w:rFonts w:ascii="Arial" w:hAnsi="Arial" w:cs="Arial"/>
                <w:noProof/>
                <w:sz w:val="24"/>
                <w:szCs w:val="24"/>
              </w:rPr>
              <w:drawing>
                <wp:inline distT="0" distB="0" distL="0" distR="0" wp14:anchorId="467A7519" wp14:editId="62EB1C2B">
                  <wp:extent cx="979200" cy="979200"/>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5156F2" w:rsidRDefault="0002654F" w:rsidP="00B40F51">
            <w:pPr>
              <w:rPr>
                <w:rFonts w:ascii="Arial" w:hAnsi="Arial" w:cs="Arial"/>
                <w:sz w:val="24"/>
                <w:szCs w:val="24"/>
              </w:rPr>
            </w:pPr>
            <w:r>
              <w:rPr>
                <w:rFonts w:ascii="Arial" w:hAnsi="Arial" w:cs="Arial"/>
                <w:b/>
                <w:iCs/>
                <w:color w:val="000000"/>
                <w:sz w:val="24"/>
                <w:szCs w:val="24"/>
              </w:rPr>
              <w:t>This May Help</w:t>
            </w:r>
            <w:r w:rsidRPr="005156F2">
              <w:rPr>
                <w:rFonts w:ascii="Arial" w:hAnsi="Arial" w:cs="Arial"/>
                <w:iCs/>
                <w:color w:val="000000"/>
                <w:sz w:val="24"/>
                <w:szCs w:val="24"/>
              </w:rPr>
              <w:t xml:space="preserve"> gives easy-to-follow advice to help families manage their child’s mental health. This advice was developed by NHS professionals and parents who’ve been through their own child’s mental health journey. Parents and carers have shared advice that helped them and that may also help other families.</w:t>
            </w:r>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National online resource</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All</w:t>
            </w:r>
          </w:p>
        </w:tc>
      </w:tr>
      <w:tr w:rsidR="0002654F" w:rsidRPr="005156F2" w:rsidTr="00B40F51">
        <w:trPr>
          <w:trHeight w:val="1653"/>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r>
              <w:rPr>
                <w:rFonts w:ascii="Arial" w:hAnsi="Arial" w:cs="Arial"/>
                <w:b/>
                <w:sz w:val="24"/>
                <w:szCs w:val="24"/>
              </w:rPr>
              <w:t>Back to Basics</w:t>
            </w:r>
            <w:r>
              <w:rPr>
                <w:noProof/>
              </w:rPr>
              <w:drawing>
                <wp:inline distT="0" distB="0" distL="0" distR="0" wp14:anchorId="70A48086" wp14:editId="71E38BE3">
                  <wp:extent cx="991956" cy="979200"/>
                  <wp:effectExtent l="0" t="0" r="0" b="0"/>
                  <wp:docPr id="133" name="Picture 133" descr="cid:image001.png@01D9F516.FBF567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id:image001.png@01D9F516.FBF567B0"/>
                          <pic:cNvPicPr>
                            <a:picLocks noChangeAspect="1" noChangeArrowheads="1"/>
                          </pic:cNvPicPr>
                        </pic:nvPicPr>
                        <pic:blipFill>
                          <a:blip r:embed="rId14" r:link="rId15" cstate="print">
                            <a:extLst>
                              <a:ext uri="{28A0092B-C50C-407E-A947-70E740481C1C}">
                                <a14:useLocalDpi xmlns:a14="http://schemas.microsoft.com/office/drawing/2010/main" val="0"/>
                              </a:ext>
                            </a:extLst>
                          </a:blip>
                          <a:srcRect/>
                          <a:stretch>
                            <a:fillRect/>
                          </a:stretch>
                        </pic:blipFill>
                        <pic:spPr bwMode="auto">
                          <a:xfrm>
                            <a:off x="0" y="0"/>
                            <a:ext cx="991956" cy="979200"/>
                          </a:xfrm>
                          <a:prstGeom prst="rect">
                            <a:avLst/>
                          </a:prstGeom>
                          <a:noFill/>
                          <a:ln>
                            <a:noFill/>
                          </a:ln>
                        </pic:spPr>
                      </pic:pic>
                    </a:graphicData>
                  </a:graphic>
                </wp:inline>
              </w:drawing>
            </w:r>
          </w:p>
        </w:tc>
        <w:tc>
          <w:tcPr>
            <w:tcW w:w="8782" w:type="dxa"/>
            <w:shd w:val="clear" w:color="auto" w:fill="FFFFFF" w:themeFill="background1"/>
          </w:tcPr>
          <w:p w:rsidR="0002654F" w:rsidRPr="00003CF7" w:rsidRDefault="0002654F" w:rsidP="00B40F51">
            <w:pPr>
              <w:rPr>
                <w:rFonts w:ascii="Arial" w:hAnsi="Arial" w:cs="Arial"/>
                <w:b/>
                <w:bCs/>
                <w:i/>
                <w:iCs/>
                <w:sz w:val="24"/>
                <w:szCs w:val="24"/>
              </w:rPr>
            </w:pPr>
            <w:r>
              <w:rPr>
                <w:rFonts w:ascii="Arial" w:hAnsi="Arial" w:cs="Arial"/>
                <w:b/>
                <w:bCs/>
                <w:sz w:val="24"/>
                <w:szCs w:val="24"/>
              </w:rPr>
              <w:t xml:space="preserve">Back to Basics - </w:t>
            </w:r>
            <w:r w:rsidRPr="00D52554">
              <w:rPr>
                <w:rFonts w:ascii="Arial" w:hAnsi="Arial" w:cs="Arial"/>
                <w:bCs/>
                <w:iCs/>
                <w:sz w:val="24"/>
                <w:szCs w:val="24"/>
              </w:rPr>
              <w:t>It is important to have the basics in place when supporting your child's mental health and wellbeing.  The Back to Basics approach can help you do this.  By making simple changes to your child and family routine as well as lifestyle you will begin to see improvements in your child's overall wellbeing</w:t>
            </w:r>
            <w:r>
              <w:rPr>
                <w:rFonts w:ascii="Arial" w:hAnsi="Arial" w:cs="Arial"/>
                <w:bCs/>
                <w:iCs/>
                <w:sz w:val="24"/>
                <w:szCs w:val="24"/>
              </w:rPr>
              <w:t xml:space="preserve"> </w:t>
            </w:r>
            <w:hyperlink r:id="rId16" w:history="1">
              <w:r w:rsidRPr="00E80A38">
                <w:rPr>
                  <w:rStyle w:val="Hyperlink"/>
                  <w:rFonts w:ascii="Arial" w:hAnsi="Arial" w:cs="Arial"/>
                  <w:bCs/>
                  <w:iCs/>
                  <w:sz w:val="24"/>
                  <w:szCs w:val="24"/>
                </w:rPr>
                <w:t>https://www.hants.gov.uk/socialcareandhealth/childrenandfamilies/back-to-basics</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bl>
    <w:p w:rsidR="0002654F" w:rsidRDefault="0002654F" w:rsidP="0002654F">
      <w:r>
        <w:br w:type="page"/>
      </w:r>
    </w:p>
    <w:tbl>
      <w:tblPr>
        <w:tblStyle w:val="TableGrid"/>
        <w:tblW w:w="14992" w:type="dxa"/>
        <w:jc w:val="center"/>
        <w:tblLook w:val="04A0" w:firstRow="1" w:lastRow="0" w:firstColumn="1" w:lastColumn="0" w:noHBand="0" w:noVBand="1"/>
      </w:tblPr>
      <w:tblGrid>
        <w:gridCol w:w="2474"/>
        <w:gridCol w:w="8782"/>
        <w:gridCol w:w="2296"/>
        <w:gridCol w:w="1440"/>
      </w:tblGrid>
      <w:tr w:rsidR="0002654F" w:rsidRPr="005156F2" w:rsidTr="00B40F51">
        <w:trPr>
          <w:trHeight w:val="3601"/>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r w:rsidRPr="005156F2">
              <w:rPr>
                <w:rFonts w:ascii="Arial" w:hAnsi="Arial" w:cs="Arial"/>
                <w:b/>
                <w:sz w:val="24"/>
                <w:szCs w:val="24"/>
              </w:rPr>
              <w:t xml:space="preserve">Helplines and online support </w:t>
            </w:r>
          </w:p>
        </w:tc>
        <w:tc>
          <w:tcPr>
            <w:tcW w:w="8782" w:type="dxa"/>
            <w:shd w:val="clear" w:color="auto" w:fill="FFFFFF" w:themeFill="background1"/>
          </w:tcPr>
          <w:p w:rsidR="0002654F" w:rsidRPr="005156F2" w:rsidRDefault="0002654F" w:rsidP="00B40F51">
            <w:pPr>
              <w:jc w:val="both"/>
              <w:rPr>
                <w:rFonts w:ascii="Arial" w:hAnsi="Arial" w:cs="Arial"/>
                <w:sz w:val="24"/>
                <w:szCs w:val="24"/>
              </w:rPr>
            </w:pPr>
            <w:r w:rsidRPr="005156F2">
              <w:rPr>
                <w:rFonts w:ascii="Arial" w:hAnsi="Arial" w:cs="Arial"/>
                <w:sz w:val="24"/>
                <w:szCs w:val="24"/>
              </w:rPr>
              <w:t xml:space="preserve">There are a number of organisations who provide helplines and online support for children, young people and their parents or carers. </w:t>
            </w:r>
          </w:p>
          <w:p w:rsidR="0002654F" w:rsidRPr="005156F2" w:rsidRDefault="0002654F" w:rsidP="0002654F">
            <w:pPr>
              <w:pStyle w:val="ListParagraph"/>
              <w:numPr>
                <w:ilvl w:val="0"/>
                <w:numId w:val="1"/>
              </w:numPr>
              <w:jc w:val="both"/>
              <w:rPr>
                <w:rFonts w:ascii="Arial" w:hAnsi="Arial" w:cs="Arial"/>
                <w:sz w:val="24"/>
                <w:szCs w:val="24"/>
              </w:rPr>
            </w:pPr>
            <w:hyperlink r:id="rId17" w:history="1">
              <w:r w:rsidRPr="005156F2">
                <w:rPr>
                  <w:rStyle w:val="Hyperlink"/>
                  <w:rFonts w:ascii="Arial" w:hAnsi="Arial" w:cs="Arial"/>
                  <w:b/>
                  <w:sz w:val="24"/>
                  <w:szCs w:val="24"/>
                </w:rPr>
                <w:t>www.ChildLine.org.uk</w:t>
              </w:r>
            </w:hyperlink>
            <w:r w:rsidRPr="005156F2">
              <w:rPr>
                <w:rFonts w:ascii="Arial" w:hAnsi="Arial" w:cs="Arial"/>
                <w:sz w:val="24"/>
                <w:szCs w:val="24"/>
              </w:rPr>
              <w:t xml:space="preserve"> or they can be contacted on </w:t>
            </w:r>
            <w:r w:rsidRPr="005156F2">
              <w:rPr>
                <w:rFonts w:ascii="Arial" w:hAnsi="Arial" w:cs="Arial"/>
                <w:b/>
                <w:sz w:val="24"/>
                <w:szCs w:val="24"/>
              </w:rPr>
              <w:t>0800 1111</w:t>
            </w:r>
          </w:p>
          <w:p w:rsidR="0002654F" w:rsidRPr="005156F2" w:rsidRDefault="0002654F" w:rsidP="0002654F">
            <w:pPr>
              <w:pStyle w:val="ListParagraph"/>
              <w:numPr>
                <w:ilvl w:val="0"/>
                <w:numId w:val="1"/>
              </w:numPr>
              <w:jc w:val="both"/>
              <w:rPr>
                <w:rFonts w:ascii="Arial" w:hAnsi="Arial" w:cs="Arial"/>
                <w:sz w:val="24"/>
                <w:szCs w:val="24"/>
              </w:rPr>
            </w:pPr>
            <w:hyperlink r:id="rId18" w:history="1">
              <w:r w:rsidRPr="005156F2">
                <w:rPr>
                  <w:rStyle w:val="Hyperlink"/>
                  <w:rFonts w:ascii="Arial" w:hAnsi="Arial" w:cs="Arial"/>
                  <w:b/>
                  <w:sz w:val="24"/>
                  <w:szCs w:val="24"/>
                </w:rPr>
                <w:t>www.YoungMinds.org.uk</w:t>
              </w:r>
            </w:hyperlink>
            <w:r w:rsidRPr="005156F2">
              <w:rPr>
                <w:rFonts w:ascii="Arial" w:hAnsi="Arial" w:cs="Arial"/>
                <w:b/>
                <w:sz w:val="24"/>
                <w:szCs w:val="24"/>
              </w:rPr>
              <w:t xml:space="preserve"> </w:t>
            </w:r>
            <w:r w:rsidRPr="005156F2">
              <w:rPr>
                <w:rFonts w:ascii="Arial" w:hAnsi="Arial" w:cs="Arial"/>
                <w:sz w:val="24"/>
                <w:szCs w:val="24"/>
              </w:rPr>
              <w:t>or they can be contacted on</w:t>
            </w:r>
            <w:r w:rsidRPr="005156F2">
              <w:rPr>
                <w:rFonts w:ascii="Arial" w:hAnsi="Arial" w:cs="Arial"/>
                <w:b/>
                <w:sz w:val="24"/>
                <w:szCs w:val="24"/>
              </w:rPr>
              <w:t xml:space="preserve"> 0808 802 5544</w:t>
            </w:r>
          </w:p>
          <w:p w:rsidR="0002654F" w:rsidRPr="005156F2" w:rsidRDefault="0002654F" w:rsidP="0002654F">
            <w:pPr>
              <w:pStyle w:val="ListParagraph"/>
              <w:numPr>
                <w:ilvl w:val="0"/>
                <w:numId w:val="1"/>
              </w:numPr>
              <w:jc w:val="both"/>
              <w:rPr>
                <w:rFonts w:ascii="Arial" w:hAnsi="Arial" w:cs="Arial"/>
                <w:b/>
                <w:sz w:val="24"/>
                <w:szCs w:val="24"/>
              </w:rPr>
            </w:pPr>
            <w:hyperlink r:id="rId19" w:history="1">
              <w:r w:rsidRPr="005156F2">
                <w:rPr>
                  <w:rStyle w:val="Hyperlink"/>
                  <w:rFonts w:ascii="Arial" w:hAnsi="Arial" w:cs="Arial"/>
                  <w:b/>
                  <w:sz w:val="24"/>
                  <w:szCs w:val="24"/>
                </w:rPr>
                <w:t>www.Samaritans.org</w:t>
              </w:r>
            </w:hyperlink>
            <w:r w:rsidRPr="005156F2">
              <w:rPr>
                <w:rFonts w:ascii="Arial" w:hAnsi="Arial" w:cs="Arial"/>
                <w:b/>
                <w:sz w:val="24"/>
                <w:szCs w:val="24"/>
              </w:rPr>
              <w:t xml:space="preserve"> </w:t>
            </w:r>
            <w:r w:rsidRPr="005156F2">
              <w:rPr>
                <w:rFonts w:ascii="Arial" w:hAnsi="Arial" w:cs="Arial"/>
                <w:sz w:val="24"/>
                <w:szCs w:val="24"/>
              </w:rPr>
              <w:t xml:space="preserve">or they can be contacted on </w:t>
            </w:r>
            <w:r w:rsidRPr="005156F2">
              <w:rPr>
                <w:rFonts w:ascii="Arial" w:hAnsi="Arial" w:cs="Arial"/>
                <w:b/>
                <w:sz w:val="24"/>
                <w:szCs w:val="24"/>
              </w:rPr>
              <w:t>116 123</w:t>
            </w:r>
          </w:p>
          <w:p w:rsidR="0002654F" w:rsidRPr="005156F2" w:rsidRDefault="0002654F" w:rsidP="00B40F51">
            <w:pPr>
              <w:pStyle w:val="Default"/>
              <w:numPr>
                <w:ilvl w:val="0"/>
                <w:numId w:val="1"/>
              </w:numPr>
              <w:jc w:val="both"/>
              <w:rPr>
                <w:color w:val="auto"/>
              </w:rPr>
            </w:pPr>
            <w:r w:rsidRPr="005156F2">
              <w:rPr>
                <w:color w:val="auto"/>
                <w:lang w:val="en"/>
              </w:rPr>
              <w:t xml:space="preserve">You can </w:t>
            </w:r>
            <w:hyperlink r:id="rId20" w:history="1">
              <w:r w:rsidRPr="005156F2">
                <w:rPr>
                  <w:rStyle w:val="Hyperlink"/>
                  <w:color w:val="auto"/>
                  <w:lang w:val="en"/>
                </w:rPr>
                <w:t xml:space="preserve">call </w:t>
              </w:r>
              <w:r w:rsidRPr="005156F2">
                <w:rPr>
                  <w:rStyle w:val="Hyperlink"/>
                  <w:b/>
                  <w:color w:val="auto"/>
                  <w:lang w:val="en"/>
                </w:rPr>
                <w:t>NHS</w:t>
              </w:r>
              <w:r w:rsidRPr="005156F2">
                <w:rPr>
                  <w:rStyle w:val="Hyperlink"/>
                  <w:color w:val="auto"/>
                  <w:lang w:val="en"/>
                </w:rPr>
                <w:t xml:space="preserve"> </w:t>
              </w:r>
              <w:r w:rsidRPr="005156F2">
                <w:rPr>
                  <w:rStyle w:val="Hyperlink"/>
                  <w:b/>
                  <w:color w:val="auto"/>
                  <w:lang w:val="en"/>
                </w:rPr>
                <w:t>111</w:t>
              </w:r>
            </w:hyperlink>
            <w:r w:rsidRPr="005156F2">
              <w:rPr>
                <w:color w:val="auto"/>
                <w:lang w:val="en"/>
              </w:rPr>
              <w:t xml:space="preserve"> if you or someone you know needs urgent care, including for mental health, but it's not life threatening.</w:t>
            </w:r>
            <w:r w:rsidRPr="005156F2">
              <w:rPr>
                <w:color w:val="auto"/>
              </w:rPr>
              <w:t xml:space="preserve"> </w:t>
            </w:r>
            <w:r w:rsidRPr="005156F2">
              <w:rPr>
                <w:color w:val="auto"/>
                <w:lang w:val="en"/>
              </w:rPr>
              <w:t xml:space="preserve">If you, or someone else, is in a life-threatening situation call </w:t>
            </w:r>
            <w:r w:rsidRPr="005156F2">
              <w:rPr>
                <w:b/>
                <w:color w:val="auto"/>
                <w:lang w:val="en"/>
              </w:rPr>
              <w:t>999</w:t>
            </w:r>
          </w:p>
          <w:p w:rsidR="0002654F" w:rsidRPr="00461BF3" w:rsidRDefault="0002654F" w:rsidP="00B40F51">
            <w:pPr>
              <w:pStyle w:val="Default"/>
              <w:numPr>
                <w:ilvl w:val="0"/>
                <w:numId w:val="1"/>
              </w:numPr>
              <w:jc w:val="both"/>
              <w:rPr>
                <w:sz w:val="23"/>
                <w:szCs w:val="23"/>
              </w:rPr>
            </w:pPr>
            <w:r w:rsidRPr="00461BF3">
              <w:rPr>
                <w:iCs/>
              </w:rPr>
              <w:t>If you are experiencing a mental health </w:t>
            </w:r>
            <w:r w:rsidRPr="00461BF3">
              <w:rPr>
                <w:b/>
                <w:iCs/>
              </w:rPr>
              <w:t>crisis</w:t>
            </w:r>
            <w:r w:rsidRPr="00461BF3">
              <w:rPr>
                <w:iCs/>
              </w:rPr>
              <w:t> and need support, you can </w:t>
            </w:r>
            <w:r w:rsidRPr="00461BF3">
              <w:rPr>
                <w:b/>
                <w:iCs/>
              </w:rPr>
              <w:t>text</w:t>
            </w:r>
            <w:r w:rsidRPr="00461BF3">
              <w:rPr>
                <w:iCs/>
              </w:rPr>
              <w:t> YM to 85258. We know that finding the right support is important, especially if you need someone to talk to right now. We aim to connect every texter to a trained volunteer promptly to provide </w:t>
            </w:r>
            <w:r w:rsidRPr="00461BF3">
              <w:rPr>
                <w:b/>
                <w:iCs/>
              </w:rPr>
              <w:t>crisis</w:t>
            </w:r>
            <w:r w:rsidRPr="00461BF3">
              <w:rPr>
                <w:iCs/>
              </w:rPr>
              <w:t> help.</w:t>
            </w:r>
          </w:p>
          <w:p w:rsidR="0002654F" w:rsidRPr="00461BF3" w:rsidRDefault="0002654F" w:rsidP="00B40F51">
            <w:pPr>
              <w:pStyle w:val="Default"/>
              <w:jc w:val="both"/>
              <w:rPr>
                <w:sz w:val="23"/>
                <w:szCs w:val="23"/>
              </w:rPr>
            </w:pPr>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National</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All</w:t>
            </w:r>
          </w:p>
        </w:tc>
      </w:tr>
      <w:tr w:rsidR="0002654F" w:rsidRPr="005156F2" w:rsidTr="00B40F51">
        <w:trPr>
          <w:trHeight w:val="1558"/>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Advice and Guidance</w:t>
            </w:r>
          </w:p>
        </w:tc>
        <w:tc>
          <w:tcPr>
            <w:tcW w:w="8782" w:type="dxa"/>
            <w:shd w:val="clear" w:color="auto" w:fill="FFFFFF" w:themeFill="background1"/>
          </w:tcPr>
          <w:p w:rsidR="0002654F" w:rsidRPr="008B2C6E" w:rsidRDefault="0002654F" w:rsidP="00B40F51">
            <w:pPr>
              <w:rPr>
                <w:rFonts w:ascii="Arial" w:hAnsi="Arial" w:cs="Arial"/>
                <w:iCs/>
                <w:color w:val="000000"/>
                <w:sz w:val="24"/>
                <w:szCs w:val="24"/>
              </w:rPr>
            </w:pPr>
            <w:r w:rsidRPr="008B2C6E">
              <w:rPr>
                <w:rFonts w:ascii="Arial" w:hAnsi="Arial" w:cs="Arial"/>
                <w:iCs/>
                <w:color w:val="000000"/>
                <w:sz w:val="24"/>
                <w:szCs w:val="24"/>
              </w:rPr>
              <w:t xml:space="preserve">GPs in our catchment area can now access the </w:t>
            </w:r>
            <w:r w:rsidRPr="00E43011">
              <w:rPr>
                <w:rFonts w:ascii="Arial" w:hAnsi="Arial" w:cs="Arial"/>
                <w:b/>
                <w:iCs/>
                <w:color w:val="000000"/>
                <w:sz w:val="24"/>
                <w:szCs w:val="24"/>
              </w:rPr>
              <w:t>CAMHS Advice and Guidance system</w:t>
            </w:r>
            <w:r w:rsidRPr="008B2C6E">
              <w:rPr>
                <w:rFonts w:ascii="Arial" w:hAnsi="Arial" w:cs="Arial"/>
                <w:iCs/>
                <w:color w:val="000000"/>
                <w:sz w:val="24"/>
                <w:szCs w:val="24"/>
              </w:rPr>
              <w:t xml:space="preserve"> for support and advice on medication for young people with any mental health condition (not only those open to CAMHS), and advice around the use of melatonin in young people.  </w:t>
            </w:r>
          </w:p>
          <w:p w:rsidR="0002654F" w:rsidRDefault="0002654F" w:rsidP="00B40F51">
            <w:pPr>
              <w:rPr>
                <w:rFonts w:ascii="Arial" w:hAnsi="Arial" w:cs="Arial"/>
                <w:sz w:val="24"/>
                <w:szCs w:val="24"/>
              </w:rPr>
            </w:pPr>
            <w:r w:rsidRPr="008B2C6E">
              <w:rPr>
                <w:rFonts w:ascii="Arial" w:hAnsi="Arial" w:cs="Arial"/>
                <w:iCs/>
                <w:color w:val="000000"/>
                <w:sz w:val="24"/>
                <w:szCs w:val="24"/>
              </w:rPr>
              <w:t xml:space="preserve">To access the A+G service, please write a letter or email with your question, ensuring it states 'for Advice and Guidance to CAMHS’, and send to our Single Point of Access: </w:t>
            </w:r>
            <w:hyperlink r:id="rId21" w:history="1">
              <w:r>
                <w:rPr>
                  <w:rStyle w:val="Hyperlink"/>
                  <w:rFonts w:ascii="Arial" w:hAnsi="Arial" w:cs="Arial"/>
                  <w:sz w:val="24"/>
                  <w:szCs w:val="24"/>
                </w:rPr>
                <w:t>HantsCAMHSSPA@spft.nhs.uk</w:t>
              </w:r>
            </w:hyperlink>
          </w:p>
          <w:p w:rsidR="0002654F" w:rsidRPr="00BD1B25" w:rsidRDefault="0002654F" w:rsidP="00B40F51">
            <w:pPr>
              <w:rPr>
                <w:rFonts w:ascii="Arial" w:hAnsi="Arial" w:cs="Arial"/>
                <w:sz w:val="24"/>
                <w:szCs w:val="24"/>
              </w:rPr>
            </w:pPr>
          </w:p>
        </w:tc>
        <w:tc>
          <w:tcPr>
            <w:tcW w:w="2296" w:type="dxa"/>
            <w:shd w:val="clear" w:color="auto" w:fill="BFBFBF" w:themeFill="background1" w:themeFillShade="BF"/>
          </w:tcPr>
          <w:p w:rsidR="0002654F" w:rsidRDefault="0002654F" w:rsidP="00B40F51">
            <w:pPr>
              <w:rPr>
                <w:rFonts w:ascii="Arial" w:hAnsi="Arial" w:cs="Arial"/>
                <w:b/>
                <w:sz w:val="24"/>
                <w:szCs w:val="24"/>
              </w:rPr>
            </w:pPr>
            <w:r w:rsidRPr="008B2C6E">
              <w:rPr>
                <w:rFonts w:ascii="Arial" w:hAnsi="Arial" w:cs="Arial"/>
                <w:b/>
                <w:sz w:val="24"/>
                <w:szCs w:val="24"/>
              </w:rPr>
              <w:t>GP communications only</w:t>
            </w:r>
          </w:p>
          <w:p w:rsidR="0002654F" w:rsidRDefault="0002654F" w:rsidP="00B40F51">
            <w:pPr>
              <w:rPr>
                <w:rFonts w:ascii="Arial" w:hAnsi="Arial" w:cs="Arial"/>
                <w:b/>
                <w:sz w:val="24"/>
                <w:szCs w:val="24"/>
              </w:rPr>
            </w:pPr>
          </w:p>
          <w:p w:rsidR="0002654F" w:rsidRPr="008B2C6E" w:rsidRDefault="0002654F" w:rsidP="00B40F51">
            <w:pPr>
              <w:rPr>
                <w:rFonts w:ascii="Arial" w:hAnsi="Arial" w:cs="Arial"/>
                <w:b/>
                <w:sz w:val="24"/>
                <w:szCs w:val="24"/>
              </w:rPr>
            </w:pPr>
            <w:r>
              <w:rPr>
                <w:rFonts w:ascii="Arial" w:hAnsi="Arial" w:cs="Arial"/>
                <w:b/>
                <w:sz w:val="24"/>
                <w:szCs w:val="24"/>
              </w:rPr>
              <w:t>Basingstoke only</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558"/>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Children's Wellbeing Practitioner (CWPs)</w:t>
            </w:r>
          </w:p>
        </w:tc>
        <w:tc>
          <w:tcPr>
            <w:tcW w:w="8782" w:type="dxa"/>
            <w:shd w:val="clear" w:color="auto" w:fill="FFFFFF" w:themeFill="background1"/>
          </w:tcPr>
          <w:p w:rsidR="0002654F" w:rsidRPr="008B2C6E" w:rsidRDefault="0002654F" w:rsidP="00B40F51">
            <w:pPr>
              <w:rPr>
                <w:rFonts w:ascii="Arial" w:hAnsi="Arial" w:cs="Arial"/>
                <w:iCs/>
                <w:color w:val="000000"/>
                <w:sz w:val="24"/>
                <w:szCs w:val="24"/>
              </w:rPr>
            </w:pPr>
            <w:r w:rsidRPr="00537565">
              <w:rPr>
                <w:rFonts w:ascii="Arial" w:hAnsi="Arial" w:cs="Arial"/>
                <w:iCs/>
                <w:color w:val="000000"/>
                <w:sz w:val="24"/>
                <w:szCs w:val="24"/>
              </w:rPr>
              <w:t xml:space="preserve">If XX would like some additional support regarding their mental health there are also the </w:t>
            </w:r>
            <w:r w:rsidRPr="00E43011">
              <w:rPr>
                <w:rFonts w:ascii="Arial" w:hAnsi="Arial" w:cs="Arial"/>
                <w:b/>
                <w:iCs/>
                <w:color w:val="000000"/>
                <w:sz w:val="24"/>
                <w:szCs w:val="24"/>
              </w:rPr>
              <w:t>Children's Wellbeing Practitioners (CWPs)</w:t>
            </w:r>
            <w:r w:rsidRPr="00537565">
              <w:rPr>
                <w:rFonts w:ascii="Arial" w:hAnsi="Arial" w:cs="Arial"/>
                <w:iCs/>
                <w:color w:val="000000"/>
                <w:sz w:val="24"/>
                <w:szCs w:val="24"/>
              </w:rPr>
              <w:t xml:space="preserve"> who link with local GP's. CWP's offer short-term, low intensity guided self-help based on Cognitive Behavioural Theory (CBT) to young people and families. They aim to provide young people and/or parents with tools and strategies to better manage their difficulties. Please speak to your GP and ask if there is a children's wellbeing practitioner in the practice, who they may make a referral directly if appropriate</w:t>
            </w:r>
            <w:r w:rsidRPr="002D2999">
              <w:rPr>
                <w:rFonts w:ascii="Segoe UI" w:hAnsi="Segoe UI" w:cs="Segoe UI"/>
                <w:color w:val="000000"/>
                <w:sz w:val="20"/>
                <w:szCs w:val="20"/>
              </w:rPr>
              <w:t xml:space="preserve"> </w:t>
            </w:r>
          </w:p>
        </w:tc>
        <w:tc>
          <w:tcPr>
            <w:tcW w:w="2296" w:type="dxa"/>
            <w:shd w:val="clear" w:color="auto" w:fill="BFBFBF" w:themeFill="background1" w:themeFillShade="BF"/>
          </w:tcPr>
          <w:p w:rsidR="0002654F" w:rsidRPr="008B2C6E" w:rsidRDefault="0002654F" w:rsidP="00B40F51">
            <w:pPr>
              <w:rPr>
                <w:rFonts w:ascii="Arial" w:hAnsi="Arial" w:cs="Arial"/>
                <w:b/>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558"/>
          <w:jc w:val="center"/>
        </w:trPr>
        <w:tc>
          <w:tcPr>
            <w:tcW w:w="2474" w:type="dxa"/>
            <w:shd w:val="clear" w:color="auto" w:fill="FFFFFF" w:themeFill="background1"/>
          </w:tcPr>
          <w:p w:rsidR="0002654F" w:rsidRPr="00461BF3" w:rsidRDefault="0002654F" w:rsidP="00B40F51">
            <w:pPr>
              <w:rPr>
                <w:rFonts w:ascii="Arial" w:hAnsi="Arial" w:cs="Arial"/>
                <w:b/>
                <w:sz w:val="24"/>
                <w:szCs w:val="24"/>
              </w:rPr>
            </w:pPr>
            <w:r>
              <w:rPr>
                <w:rFonts w:ascii="Arial" w:hAnsi="Arial" w:cs="Arial"/>
                <w:b/>
                <w:sz w:val="24"/>
                <w:szCs w:val="24"/>
              </w:rPr>
              <w:t>CYP Crisis Line</w:t>
            </w:r>
          </w:p>
        </w:tc>
        <w:tc>
          <w:tcPr>
            <w:tcW w:w="8782" w:type="dxa"/>
            <w:shd w:val="clear" w:color="auto" w:fill="FFFFFF" w:themeFill="background1"/>
          </w:tcPr>
          <w:p w:rsidR="0002654F" w:rsidRPr="00461BF3" w:rsidRDefault="0002654F" w:rsidP="00B40F51">
            <w:pPr>
              <w:rPr>
                <w:rFonts w:ascii="Arial" w:hAnsi="Arial" w:cs="Arial"/>
                <w:iCs/>
                <w:color w:val="000000"/>
                <w:sz w:val="24"/>
                <w:szCs w:val="24"/>
              </w:rPr>
            </w:pPr>
            <w:r w:rsidRPr="00461BF3">
              <w:rPr>
                <w:rFonts w:ascii="Arial" w:hAnsi="Arial" w:cs="Arial"/>
                <w:b/>
                <w:bCs/>
                <w:sz w:val="24"/>
                <w:szCs w:val="24"/>
              </w:rPr>
              <w:t xml:space="preserve">The CYP crisis line </w:t>
            </w:r>
            <w:r w:rsidRPr="00461BF3">
              <w:rPr>
                <w:rFonts w:ascii="Arial" w:hAnsi="Arial" w:cs="Arial"/>
                <w:bCs/>
                <w:sz w:val="24"/>
                <w:szCs w:val="24"/>
              </w:rPr>
              <w:t>is</w:t>
            </w:r>
            <w:r w:rsidRPr="00461BF3">
              <w:rPr>
                <w:rFonts w:ascii="Arial" w:hAnsi="Arial" w:cs="Arial"/>
                <w:b/>
                <w:bCs/>
                <w:sz w:val="24"/>
                <w:szCs w:val="24"/>
              </w:rPr>
              <w:t xml:space="preserve"> </w:t>
            </w:r>
            <w:r w:rsidRPr="00461BF3">
              <w:rPr>
                <w:rFonts w:ascii="Arial" w:hAnsi="Arial" w:cs="Arial"/>
                <w:sz w:val="24"/>
                <w:szCs w:val="24"/>
              </w:rPr>
              <w:t xml:space="preserve">for children and young people aged </w:t>
            </w:r>
            <w:r w:rsidRPr="00461BF3">
              <w:rPr>
                <w:rFonts w:ascii="Arial" w:hAnsi="Arial" w:cs="Arial"/>
                <w:b/>
                <w:bCs/>
                <w:sz w:val="24"/>
                <w:szCs w:val="24"/>
              </w:rPr>
              <w:t xml:space="preserve">11-17 </w:t>
            </w:r>
            <w:r w:rsidRPr="00461BF3">
              <w:rPr>
                <w:rFonts w:ascii="Arial" w:hAnsi="Arial" w:cs="Arial"/>
                <w:sz w:val="24"/>
                <w:szCs w:val="24"/>
              </w:rPr>
              <w:t>who need support with their mental health - c</w:t>
            </w:r>
            <w:r w:rsidRPr="00461BF3">
              <w:rPr>
                <w:rFonts w:ascii="Arial" w:hAnsi="Arial" w:cs="Arial"/>
                <w:b/>
                <w:bCs/>
                <w:sz w:val="24"/>
                <w:szCs w:val="24"/>
              </w:rPr>
              <w:t xml:space="preserve">all freephone 0300 303 1590 Monday, Tuesday, Wednesday and Thursday, including bank holidays: 3:00pm- 8:30pm. </w:t>
            </w:r>
            <w:r w:rsidRPr="00461BF3">
              <w:rPr>
                <w:rFonts w:ascii="Arial" w:hAnsi="Arial" w:cs="Arial"/>
                <w:sz w:val="24"/>
                <w:szCs w:val="24"/>
              </w:rPr>
              <w:t>If you are unable to talk on the phone, you can also email this team at cypcrisisline@easthantsmind.org for support via email or to request a call back.</w:t>
            </w:r>
          </w:p>
        </w:tc>
        <w:tc>
          <w:tcPr>
            <w:tcW w:w="2296" w:type="dxa"/>
            <w:shd w:val="clear" w:color="auto" w:fill="BFBFBF" w:themeFill="background1" w:themeFillShade="BF"/>
          </w:tcPr>
          <w:p w:rsidR="0002654F" w:rsidRPr="008B2C6E" w:rsidRDefault="0002654F" w:rsidP="00B40F51">
            <w:pPr>
              <w:rPr>
                <w:rFonts w:ascii="Arial" w:hAnsi="Arial" w:cs="Arial"/>
                <w:b/>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Pr>
                <w:rFonts w:ascii="Arial" w:hAnsi="Arial" w:cs="Arial"/>
                <w:sz w:val="24"/>
                <w:szCs w:val="24"/>
              </w:rPr>
              <w:t>11-17</w:t>
            </w:r>
          </w:p>
        </w:tc>
      </w:tr>
      <w:tr w:rsidR="0002654F" w:rsidRPr="005156F2" w:rsidTr="00B40F51">
        <w:trPr>
          <w:trHeight w:val="1558"/>
          <w:jc w:val="center"/>
        </w:trPr>
        <w:tc>
          <w:tcPr>
            <w:tcW w:w="2474" w:type="dxa"/>
            <w:shd w:val="clear" w:color="auto" w:fill="FFFFFF" w:themeFill="background1"/>
          </w:tcPr>
          <w:p w:rsidR="0002654F" w:rsidRDefault="0002654F" w:rsidP="00B40F51">
            <w:pPr>
              <w:rPr>
                <w:rFonts w:ascii="Arial" w:hAnsi="Arial" w:cs="Arial"/>
                <w:b/>
                <w:sz w:val="24"/>
                <w:szCs w:val="24"/>
              </w:rPr>
            </w:pPr>
            <w:r w:rsidRPr="00143599">
              <w:rPr>
                <w:rFonts w:ascii="Arial" w:hAnsi="Arial" w:cs="Arial"/>
                <w:b/>
                <w:sz w:val="24"/>
                <w:szCs w:val="24"/>
              </w:rPr>
              <w:t>NSPCC </w:t>
            </w:r>
            <w:r>
              <w:rPr>
                <w:rFonts w:ascii="Arial" w:hAnsi="Arial" w:cs="Arial"/>
                <w:b/>
                <w:sz w:val="24"/>
                <w:szCs w:val="24"/>
              </w:rPr>
              <w:t>(Online Safety)</w:t>
            </w:r>
          </w:p>
          <w:p w:rsidR="0002654F" w:rsidRPr="00143599" w:rsidRDefault="0002654F" w:rsidP="00B40F51">
            <w:pPr>
              <w:rPr>
                <w:rFonts w:ascii="Arial" w:hAnsi="Arial" w:cs="Arial"/>
                <w:sz w:val="24"/>
                <w:szCs w:val="24"/>
              </w:rPr>
            </w:pPr>
            <w:r>
              <w:rPr>
                <w:noProof/>
              </w:rPr>
              <w:drawing>
                <wp:inline distT="0" distB="0" distL="0" distR="0" wp14:anchorId="417A835E" wp14:editId="140E8963">
                  <wp:extent cx="979200" cy="979200"/>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B60465" w:rsidRDefault="0002654F" w:rsidP="00B40F51">
            <w:pPr>
              <w:rPr>
                <w:rFonts w:ascii="Arial" w:hAnsi="Arial" w:cs="Arial"/>
                <w:bCs/>
                <w:sz w:val="24"/>
                <w:szCs w:val="24"/>
              </w:rPr>
            </w:pPr>
            <w:r>
              <w:rPr>
                <w:rFonts w:ascii="Arial" w:hAnsi="Arial" w:cs="Arial"/>
                <w:b/>
                <w:bCs/>
                <w:sz w:val="24"/>
                <w:szCs w:val="24"/>
              </w:rPr>
              <w:t xml:space="preserve">NSPCC </w:t>
            </w:r>
            <w:r w:rsidRPr="00B60465">
              <w:rPr>
                <w:rFonts w:ascii="Arial" w:hAnsi="Arial" w:cs="Arial"/>
                <w:bCs/>
                <w:sz w:val="24"/>
                <w:szCs w:val="24"/>
              </w:rPr>
              <w:t>have advice to help you learn about staying safe online as a family.</w:t>
            </w:r>
            <w:r>
              <w:rPr>
                <w:rFonts w:ascii="Arial" w:hAnsi="Arial" w:cs="Arial"/>
                <w:bCs/>
                <w:sz w:val="24"/>
                <w:szCs w:val="24"/>
              </w:rPr>
              <w:t xml:space="preserve"> They have guides and resources for</w:t>
            </w:r>
            <w:r w:rsidRPr="00A45285">
              <w:rPr>
                <w:rFonts w:ascii="Arial" w:hAnsi="Arial" w:cs="Arial"/>
                <w:bCs/>
                <w:sz w:val="24"/>
                <w:szCs w:val="24"/>
              </w:rPr>
              <w:t xml:space="preserve"> children </w:t>
            </w:r>
            <w:r>
              <w:rPr>
                <w:rFonts w:ascii="Arial" w:hAnsi="Arial" w:cs="Arial"/>
                <w:bCs/>
                <w:sz w:val="24"/>
                <w:szCs w:val="24"/>
              </w:rPr>
              <w:t xml:space="preserve">around </w:t>
            </w:r>
            <w:r w:rsidRPr="00A45285">
              <w:rPr>
                <w:rFonts w:ascii="Arial" w:hAnsi="Arial" w:cs="Arial"/>
                <w:bCs/>
                <w:sz w:val="24"/>
                <w:szCs w:val="24"/>
              </w:rPr>
              <w:t>online abuse and help them recover if they've experienced it</w:t>
            </w:r>
            <w:r>
              <w:rPr>
                <w:rFonts w:ascii="Arial" w:hAnsi="Arial" w:cs="Arial"/>
                <w:bCs/>
                <w:sz w:val="24"/>
                <w:szCs w:val="24"/>
              </w:rPr>
              <w:t xml:space="preserve">. </w:t>
            </w:r>
            <w:hyperlink r:id="rId23" w:history="1">
              <w:r w:rsidRPr="00D07A16">
                <w:rPr>
                  <w:rStyle w:val="Hyperlink"/>
                  <w:rFonts w:ascii="Arial" w:hAnsi="Arial" w:cs="Arial"/>
                  <w:bCs/>
                  <w:sz w:val="24"/>
                  <w:szCs w:val="24"/>
                </w:rPr>
                <w:t>https://www.nspcc.org.uk/keeping-children-safe/online-safety/</w:t>
              </w:r>
            </w:hyperlink>
          </w:p>
          <w:p w:rsidR="0002654F" w:rsidRPr="00B60465" w:rsidRDefault="0002654F" w:rsidP="00B40F51">
            <w:pPr>
              <w:rPr>
                <w:rFonts w:ascii="Arial" w:hAnsi="Arial" w:cs="Arial"/>
                <w:bCs/>
                <w:sz w:val="24"/>
                <w:szCs w:val="24"/>
              </w:rPr>
            </w:pPr>
          </w:p>
        </w:tc>
        <w:tc>
          <w:tcPr>
            <w:tcW w:w="2296" w:type="dxa"/>
            <w:shd w:val="clear" w:color="auto" w:fill="BFBFBF" w:themeFill="background1" w:themeFillShade="BF"/>
          </w:tcPr>
          <w:p w:rsidR="0002654F" w:rsidRPr="008B2C6E" w:rsidRDefault="0002654F" w:rsidP="00B40F51">
            <w:pPr>
              <w:rPr>
                <w:rFonts w:ascii="Arial" w:hAnsi="Arial" w:cs="Arial"/>
                <w:b/>
                <w:sz w:val="24"/>
                <w:szCs w:val="24"/>
              </w:rPr>
            </w:pPr>
          </w:p>
        </w:tc>
        <w:tc>
          <w:tcPr>
            <w:tcW w:w="1440" w:type="dxa"/>
            <w:shd w:val="clear" w:color="auto" w:fill="BFBFBF" w:themeFill="background1" w:themeFillShade="BF"/>
          </w:tcPr>
          <w:p w:rsidR="0002654F" w:rsidRDefault="0002654F" w:rsidP="00B40F51">
            <w:pPr>
              <w:rPr>
                <w:rFonts w:ascii="Arial" w:hAnsi="Arial" w:cs="Arial"/>
                <w:sz w:val="24"/>
                <w:szCs w:val="24"/>
              </w:rPr>
            </w:pPr>
          </w:p>
        </w:tc>
      </w:tr>
      <w:tr w:rsidR="0002654F" w:rsidRPr="005156F2" w:rsidTr="00B40F51">
        <w:trPr>
          <w:trHeight w:val="1558"/>
          <w:jc w:val="center"/>
        </w:trPr>
        <w:tc>
          <w:tcPr>
            <w:tcW w:w="2474" w:type="dxa"/>
            <w:shd w:val="clear" w:color="auto" w:fill="FFFFFF" w:themeFill="background1"/>
          </w:tcPr>
          <w:p w:rsidR="0002654F" w:rsidRPr="00143599" w:rsidRDefault="0002654F" w:rsidP="00B40F51">
            <w:pPr>
              <w:rPr>
                <w:rFonts w:ascii="Arial" w:hAnsi="Arial" w:cs="Arial"/>
                <w:b/>
                <w:sz w:val="24"/>
                <w:szCs w:val="24"/>
              </w:rPr>
            </w:pPr>
            <w:r>
              <w:rPr>
                <w:rFonts w:ascii="Arial" w:hAnsi="Arial" w:cs="Arial"/>
                <w:b/>
                <w:sz w:val="24"/>
                <w:szCs w:val="24"/>
              </w:rPr>
              <w:t>No Limits Safe Haven</w:t>
            </w:r>
            <w:r>
              <w:rPr>
                <w:noProof/>
              </w:rPr>
              <w:drawing>
                <wp:inline distT="0" distB="0" distL="0" distR="0" wp14:anchorId="0CB96572" wp14:editId="3F758F05">
                  <wp:extent cx="979200" cy="979200"/>
                  <wp:effectExtent l="0" t="0" r="0" b="0"/>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Default="0002654F" w:rsidP="00B40F51">
            <w:pPr>
              <w:rPr>
                <w:rFonts w:ascii="Arial" w:hAnsi="Arial" w:cs="Arial"/>
                <w:bCs/>
                <w:sz w:val="24"/>
                <w:szCs w:val="24"/>
              </w:rPr>
            </w:pPr>
            <w:r>
              <w:rPr>
                <w:rFonts w:ascii="Arial" w:hAnsi="Arial" w:cs="Arial"/>
                <w:b/>
                <w:bCs/>
                <w:sz w:val="24"/>
                <w:szCs w:val="24"/>
              </w:rPr>
              <w:t xml:space="preserve">No Limits </w:t>
            </w:r>
            <w:r>
              <w:rPr>
                <w:rFonts w:ascii="Arial" w:hAnsi="Arial" w:cs="Arial"/>
                <w:bCs/>
                <w:sz w:val="24"/>
                <w:szCs w:val="24"/>
              </w:rPr>
              <w:t xml:space="preserve">provide the </w:t>
            </w:r>
            <w:r>
              <w:rPr>
                <w:rFonts w:ascii="Arial" w:hAnsi="Arial" w:cs="Arial"/>
                <w:b/>
                <w:bCs/>
                <w:sz w:val="24"/>
                <w:szCs w:val="24"/>
              </w:rPr>
              <w:t>Safe Haven</w:t>
            </w:r>
            <w:r>
              <w:rPr>
                <w:rFonts w:ascii="Arial" w:hAnsi="Arial" w:cs="Arial"/>
                <w:bCs/>
                <w:sz w:val="24"/>
                <w:szCs w:val="24"/>
              </w:rPr>
              <w:t xml:space="preserve"> Crisis support services for young people who are experiencing difficulties with their mental health and who need access to </w:t>
            </w:r>
            <w:proofErr w:type="gramStart"/>
            <w:r>
              <w:rPr>
                <w:rFonts w:ascii="Arial" w:hAnsi="Arial" w:cs="Arial"/>
                <w:bCs/>
                <w:sz w:val="24"/>
                <w:szCs w:val="24"/>
              </w:rPr>
              <w:t>our</w:t>
            </w:r>
            <w:proofErr w:type="gramEnd"/>
            <w:r>
              <w:rPr>
                <w:rFonts w:ascii="Arial" w:hAnsi="Arial" w:cs="Arial"/>
                <w:bCs/>
                <w:sz w:val="24"/>
                <w:szCs w:val="24"/>
              </w:rPr>
              <w:t xml:space="preserve"> of hours emotional and practical support.  They offer online, telephone and open-access sessions to talk to someone in confidence about ongoing crises. </w:t>
            </w:r>
            <w:hyperlink r:id="rId25" w:history="1">
              <w:r w:rsidRPr="00E80A38">
                <w:rPr>
                  <w:rStyle w:val="Hyperlink"/>
                  <w:rFonts w:ascii="Arial" w:hAnsi="Arial" w:cs="Arial"/>
                  <w:bCs/>
                  <w:sz w:val="24"/>
                  <w:szCs w:val="24"/>
                </w:rPr>
                <w:t>https://nolimitshelp.org.uk/get-help/health-wellbeing/safe-havens/</w:t>
              </w:r>
            </w:hyperlink>
          </w:p>
          <w:p w:rsidR="0002654F" w:rsidRPr="007A45F0" w:rsidRDefault="0002654F" w:rsidP="00B40F51">
            <w:pPr>
              <w:rPr>
                <w:rFonts w:ascii="Arial" w:hAnsi="Arial" w:cs="Arial"/>
                <w:bCs/>
                <w:sz w:val="24"/>
                <w:szCs w:val="24"/>
              </w:rPr>
            </w:pPr>
          </w:p>
        </w:tc>
        <w:tc>
          <w:tcPr>
            <w:tcW w:w="2296" w:type="dxa"/>
            <w:shd w:val="clear" w:color="auto" w:fill="BFBFBF" w:themeFill="background1" w:themeFillShade="BF"/>
          </w:tcPr>
          <w:p w:rsidR="0002654F" w:rsidRPr="008B2C6E" w:rsidRDefault="0002654F" w:rsidP="00B40F51">
            <w:pPr>
              <w:rPr>
                <w:rFonts w:ascii="Arial" w:hAnsi="Arial" w:cs="Arial"/>
                <w:b/>
                <w:sz w:val="24"/>
                <w:szCs w:val="24"/>
              </w:rPr>
            </w:pPr>
          </w:p>
        </w:tc>
        <w:tc>
          <w:tcPr>
            <w:tcW w:w="1440" w:type="dxa"/>
            <w:shd w:val="clear" w:color="auto" w:fill="BFBFBF" w:themeFill="background1" w:themeFillShade="BF"/>
          </w:tcPr>
          <w:p w:rsidR="0002654F" w:rsidRDefault="0002654F" w:rsidP="00B40F51">
            <w:pPr>
              <w:rPr>
                <w:rFonts w:ascii="Arial" w:hAnsi="Arial" w:cs="Arial"/>
                <w:sz w:val="24"/>
                <w:szCs w:val="24"/>
              </w:rPr>
            </w:pPr>
          </w:p>
        </w:tc>
      </w:tr>
      <w:tr w:rsidR="0002654F" w:rsidRPr="005156F2" w:rsidTr="00B40F51">
        <w:trPr>
          <w:trHeight w:val="1558"/>
          <w:jc w:val="center"/>
        </w:trPr>
        <w:tc>
          <w:tcPr>
            <w:tcW w:w="2474" w:type="dxa"/>
            <w:shd w:val="clear" w:color="auto" w:fill="FFFFFF" w:themeFill="background1"/>
          </w:tcPr>
          <w:p w:rsidR="0002654F" w:rsidRDefault="0002654F" w:rsidP="00B40F51">
            <w:pPr>
              <w:rPr>
                <w:rFonts w:ascii="Arial" w:hAnsi="Arial" w:cs="Arial"/>
                <w:b/>
                <w:sz w:val="24"/>
                <w:szCs w:val="24"/>
              </w:rPr>
            </w:pPr>
            <w:proofErr w:type="spellStart"/>
            <w:r>
              <w:rPr>
                <w:rFonts w:ascii="Arial" w:hAnsi="Arial" w:cs="Arial"/>
                <w:b/>
                <w:sz w:val="24"/>
                <w:szCs w:val="24"/>
              </w:rPr>
              <w:t>HappyMaps</w:t>
            </w:r>
            <w:proofErr w:type="spellEnd"/>
            <w:r>
              <w:rPr>
                <w:noProof/>
              </w:rPr>
              <w:drawing>
                <wp:inline distT="0" distB="0" distL="0" distR="0" wp14:anchorId="1BFC8D08" wp14:editId="42BB3A0E">
                  <wp:extent cx="979200" cy="979200"/>
                  <wp:effectExtent l="0" t="0" r="0" b="0"/>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Default="0002654F" w:rsidP="00B40F51">
            <w:pPr>
              <w:rPr>
                <w:rFonts w:ascii="Arial" w:hAnsi="Arial" w:cs="Arial"/>
                <w:b/>
                <w:bCs/>
                <w:sz w:val="24"/>
                <w:szCs w:val="24"/>
              </w:rPr>
            </w:pPr>
            <w:proofErr w:type="spellStart"/>
            <w:r w:rsidRPr="002C0842">
              <w:rPr>
                <w:rFonts w:ascii="Arial" w:hAnsi="Arial" w:cs="Arial"/>
                <w:b/>
                <w:bCs/>
                <w:sz w:val="24"/>
                <w:szCs w:val="24"/>
              </w:rPr>
              <w:t>HappyMaps</w:t>
            </w:r>
            <w:proofErr w:type="spellEnd"/>
            <w:r w:rsidRPr="002C0842">
              <w:rPr>
                <w:rFonts w:ascii="Arial" w:hAnsi="Arial" w:cs="Arial"/>
                <w:bCs/>
                <w:sz w:val="24"/>
                <w:szCs w:val="24"/>
              </w:rPr>
              <w:t xml:space="preserve"> is an award-winning charity founded by healthcare professionals in collaboration with parents and young people. </w:t>
            </w:r>
            <w:r>
              <w:rPr>
                <w:rFonts w:ascii="Arial" w:hAnsi="Arial" w:cs="Arial"/>
                <w:bCs/>
                <w:sz w:val="24"/>
                <w:szCs w:val="24"/>
              </w:rPr>
              <w:t>They help alleviate</w:t>
            </w:r>
            <w:r w:rsidRPr="002C0842">
              <w:rPr>
                <w:rFonts w:ascii="Arial" w:hAnsi="Arial" w:cs="Arial"/>
                <w:bCs/>
                <w:sz w:val="24"/>
                <w:szCs w:val="24"/>
              </w:rPr>
              <w:t xml:space="preserve"> the</w:t>
            </w:r>
            <w:r>
              <w:rPr>
                <w:rFonts w:ascii="Arial" w:hAnsi="Arial" w:cs="Arial"/>
                <w:bCs/>
                <w:sz w:val="24"/>
                <w:szCs w:val="24"/>
              </w:rPr>
              <w:t xml:space="preserve"> time and</w:t>
            </w:r>
            <w:r w:rsidRPr="002C0842">
              <w:rPr>
                <w:rFonts w:ascii="Arial" w:hAnsi="Arial" w:cs="Arial"/>
                <w:bCs/>
                <w:sz w:val="24"/>
                <w:szCs w:val="24"/>
              </w:rPr>
              <w:t xml:space="preserve"> challenge families face when seeking help</w:t>
            </w:r>
            <w:r>
              <w:rPr>
                <w:rFonts w:ascii="Arial" w:hAnsi="Arial" w:cs="Arial"/>
                <w:bCs/>
                <w:sz w:val="24"/>
                <w:szCs w:val="24"/>
              </w:rPr>
              <w:t xml:space="preserve">, and </w:t>
            </w:r>
            <w:r w:rsidRPr="002C0842">
              <w:rPr>
                <w:rFonts w:ascii="Arial" w:hAnsi="Arial" w:cs="Arial"/>
                <w:bCs/>
                <w:sz w:val="24"/>
                <w:szCs w:val="24"/>
              </w:rPr>
              <w:t xml:space="preserve">to navigate online information and find resources you </w:t>
            </w:r>
            <w:r>
              <w:rPr>
                <w:rFonts w:ascii="Arial" w:hAnsi="Arial" w:cs="Arial"/>
                <w:bCs/>
                <w:sz w:val="24"/>
                <w:szCs w:val="24"/>
              </w:rPr>
              <w:t xml:space="preserve">can </w:t>
            </w:r>
            <w:r w:rsidRPr="002C0842">
              <w:rPr>
                <w:rFonts w:ascii="Arial" w:hAnsi="Arial" w:cs="Arial"/>
                <w:bCs/>
                <w:sz w:val="24"/>
                <w:szCs w:val="24"/>
              </w:rPr>
              <w:t xml:space="preserve">trust. </w:t>
            </w:r>
            <w:r>
              <w:rPr>
                <w:rFonts w:ascii="Arial" w:hAnsi="Arial" w:cs="Arial"/>
                <w:bCs/>
                <w:sz w:val="24"/>
                <w:szCs w:val="24"/>
              </w:rPr>
              <w:t xml:space="preserve">Their website contains </w:t>
            </w:r>
            <w:r w:rsidRPr="002C0842">
              <w:rPr>
                <w:rFonts w:ascii="Arial" w:hAnsi="Arial" w:cs="Arial"/>
                <w:bCs/>
                <w:sz w:val="24"/>
                <w:szCs w:val="24"/>
              </w:rPr>
              <w:t>accurate information and recommended resources endorsed by CAMHS and fellow parents and young people.</w:t>
            </w:r>
            <w:r>
              <w:rPr>
                <w:rFonts w:ascii="Arial" w:hAnsi="Arial" w:cs="Arial"/>
                <w:bCs/>
                <w:sz w:val="24"/>
                <w:szCs w:val="24"/>
              </w:rPr>
              <w:t xml:space="preserve"> </w:t>
            </w:r>
            <w:hyperlink r:id="rId27" w:history="1">
              <w:r w:rsidRPr="00E80A38">
                <w:rPr>
                  <w:rStyle w:val="Hyperlink"/>
                  <w:rFonts w:ascii="Arial" w:hAnsi="Arial" w:cs="Arial"/>
                  <w:bCs/>
                  <w:sz w:val="24"/>
                  <w:szCs w:val="24"/>
                </w:rPr>
                <w:t>https://www.happymaps.co.uk/</w:t>
              </w:r>
            </w:hyperlink>
          </w:p>
        </w:tc>
        <w:tc>
          <w:tcPr>
            <w:tcW w:w="2296" w:type="dxa"/>
            <w:shd w:val="clear" w:color="auto" w:fill="BFBFBF" w:themeFill="background1" w:themeFillShade="BF"/>
          </w:tcPr>
          <w:p w:rsidR="0002654F" w:rsidRPr="008B2C6E" w:rsidRDefault="0002654F" w:rsidP="00B40F51">
            <w:pPr>
              <w:rPr>
                <w:rFonts w:ascii="Arial" w:hAnsi="Arial" w:cs="Arial"/>
                <w:b/>
                <w:sz w:val="24"/>
                <w:szCs w:val="24"/>
              </w:rPr>
            </w:pPr>
          </w:p>
        </w:tc>
        <w:tc>
          <w:tcPr>
            <w:tcW w:w="1440" w:type="dxa"/>
            <w:shd w:val="clear" w:color="auto" w:fill="BFBFBF" w:themeFill="background1" w:themeFillShade="BF"/>
          </w:tcPr>
          <w:p w:rsidR="0002654F" w:rsidRDefault="0002654F" w:rsidP="00B40F51">
            <w:pPr>
              <w:rPr>
                <w:rFonts w:ascii="Arial" w:hAnsi="Arial" w:cs="Arial"/>
                <w:sz w:val="24"/>
                <w:szCs w:val="24"/>
              </w:rPr>
            </w:pPr>
          </w:p>
        </w:tc>
      </w:tr>
      <w:tr w:rsidR="0002654F" w:rsidRPr="005156F2" w:rsidTr="00B40F51">
        <w:trPr>
          <w:trHeight w:val="1558"/>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Children's Therapy Service </w:t>
            </w:r>
            <w:r>
              <w:rPr>
                <w:noProof/>
              </w:rPr>
              <w:drawing>
                <wp:inline distT="0" distB="0" distL="0" distR="0" wp14:anchorId="23AF163C" wp14:editId="0EF4CBE6">
                  <wp:extent cx="979200" cy="97920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0941C9" w:rsidRDefault="0002654F" w:rsidP="00B40F51">
            <w:pPr>
              <w:pStyle w:val="Default"/>
              <w:rPr>
                <w:b/>
                <w:bCs/>
              </w:rPr>
            </w:pPr>
            <w:r>
              <w:rPr>
                <w:sz w:val="23"/>
                <w:szCs w:val="23"/>
              </w:rPr>
              <w:t xml:space="preserve">The Children’s Therapy Service supports children and young people aged 0 – 19 living in Hampshire, Southampton and Portsmouth. The service is made up of the following teams Speech and Language Therapy, Physiotherapy and Occupational Therapy. To make a referral, call: </w:t>
            </w:r>
            <w:r>
              <w:rPr>
                <w:b/>
                <w:bCs/>
                <w:sz w:val="23"/>
                <w:szCs w:val="23"/>
              </w:rPr>
              <w:t xml:space="preserve">0300 300 2019 </w:t>
            </w:r>
            <w:r>
              <w:rPr>
                <w:sz w:val="23"/>
                <w:szCs w:val="23"/>
              </w:rPr>
              <w:t xml:space="preserve">or complete the referral pack which can be found at: </w:t>
            </w:r>
            <w:hyperlink r:id="rId29" w:history="1">
              <w:r w:rsidRPr="00492FC8">
                <w:rPr>
                  <w:rStyle w:val="Hyperlink"/>
                  <w:sz w:val="23"/>
                  <w:szCs w:val="23"/>
                </w:rPr>
                <w:t>https://www.solent.nhs.uk/our-services/services-listings/childrens-therapy-service/</w:t>
              </w:r>
            </w:hyperlink>
            <w:r>
              <w:rPr>
                <w:sz w:val="23"/>
                <w:szCs w:val="23"/>
              </w:rPr>
              <w:t xml:space="preserve"> </w:t>
            </w:r>
          </w:p>
        </w:tc>
        <w:tc>
          <w:tcPr>
            <w:tcW w:w="2296" w:type="dxa"/>
            <w:shd w:val="clear" w:color="auto" w:fill="BFBFBF" w:themeFill="background1" w:themeFillShade="BF"/>
          </w:tcPr>
          <w:p w:rsidR="0002654F" w:rsidRDefault="0002654F" w:rsidP="00B40F51">
            <w:pPr>
              <w:rPr>
                <w:rFonts w:ascii="Arial" w:hAnsi="Arial" w:cs="Arial"/>
                <w:b/>
                <w:sz w:val="24"/>
                <w:szCs w:val="24"/>
              </w:rPr>
            </w:pPr>
            <w:r w:rsidRPr="00BC4D4A">
              <w:rPr>
                <w:rFonts w:ascii="Arial" w:hAnsi="Arial" w:cs="Arial"/>
                <w:b/>
                <w:sz w:val="24"/>
                <w:szCs w:val="24"/>
              </w:rPr>
              <w:t>GP in Hampshire, Southampton or Portsmouth.</w:t>
            </w:r>
          </w:p>
          <w:p w:rsidR="0002654F" w:rsidRPr="00BC4D4A" w:rsidRDefault="0002654F" w:rsidP="00B40F51">
            <w:pPr>
              <w:rPr>
                <w:rFonts w:ascii="Arial" w:hAnsi="Arial" w:cs="Arial"/>
                <w:b/>
                <w:sz w:val="24"/>
                <w:szCs w:val="24"/>
              </w:rPr>
            </w:pPr>
          </w:p>
          <w:p w:rsidR="0002654F" w:rsidRPr="00BC4D4A" w:rsidRDefault="0002654F" w:rsidP="00B40F51">
            <w:pPr>
              <w:rPr>
                <w:rFonts w:ascii="Arial" w:hAnsi="Arial" w:cs="Arial"/>
                <w:b/>
                <w:sz w:val="24"/>
                <w:szCs w:val="24"/>
              </w:rPr>
            </w:pPr>
            <w:r w:rsidRPr="00BC4D4A">
              <w:rPr>
                <w:rFonts w:ascii="Arial" w:hAnsi="Arial" w:cs="Arial"/>
                <w:b/>
                <w:sz w:val="24"/>
                <w:szCs w:val="24"/>
              </w:rPr>
              <w:t>attend a school in Hampshire, Southampton or Portsmouth</w:t>
            </w:r>
          </w:p>
          <w:p w:rsidR="0002654F" w:rsidRPr="008B2C6E" w:rsidRDefault="0002654F" w:rsidP="00B40F51">
            <w:pPr>
              <w:rPr>
                <w:rFonts w:ascii="Arial" w:hAnsi="Arial" w:cs="Arial"/>
                <w:b/>
                <w:sz w:val="24"/>
                <w:szCs w:val="24"/>
              </w:rPr>
            </w:pPr>
          </w:p>
        </w:tc>
        <w:tc>
          <w:tcPr>
            <w:tcW w:w="1440" w:type="dxa"/>
            <w:shd w:val="clear" w:color="auto" w:fill="BFBFBF" w:themeFill="background1" w:themeFillShade="BF"/>
          </w:tcPr>
          <w:p w:rsidR="0002654F" w:rsidRDefault="0002654F" w:rsidP="00B40F51">
            <w:pPr>
              <w:rPr>
                <w:rFonts w:ascii="Arial" w:hAnsi="Arial" w:cs="Arial"/>
                <w:sz w:val="24"/>
                <w:szCs w:val="24"/>
              </w:rPr>
            </w:pPr>
          </w:p>
        </w:tc>
      </w:tr>
    </w:tbl>
    <w:p w:rsidR="0002654F" w:rsidRDefault="0002654F" w:rsidP="0002654F">
      <w:pPr>
        <w:rPr>
          <w:rFonts w:asciiTheme="majorHAnsi" w:hAnsiTheme="majorHAnsi"/>
          <w:b/>
          <w:sz w:val="56"/>
          <w:u w:val="single"/>
        </w:rPr>
      </w:pPr>
      <w:r>
        <w:rPr>
          <w:rFonts w:asciiTheme="majorHAnsi" w:hAnsiTheme="majorHAnsi"/>
          <w:b/>
          <w:sz w:val="56"/>
          <w:u w:val="single"/>
        </w:rPr>
        <w:br w:type="page"/>
      </w:r>
    </w:p>
    <w:p w:rsidR="0002654F" w:rsidRPr="0002654F" w:rsidRDefault="0002654F" w:rsidP="0002654F">
      <w:pPr>
        <w:pStyle w:val="Heading1"/>
        <w:rPr>
          <w:rFonts w:cs="Times New Roman"/>
          <w:b/>
          <w:color w:val="auto"/>
          <w:sz w:val="56"/>
          <w:szCs w:val="56"/>
        </w:rPr>
      </w:pPr>
      <w:r w:rsidRPr="00997ED0">
        <w:rPr>
          <w:rFonts w:cs="Times New Roman"/>
          <w:b/>
          <w:color w:val="auto"/>
          <w:sz w:val="56"/>
          <w:szCs w:val="56"/>
        </w:rPr>
        <w:t>Counselling</w:t>
      </w:r>
    </w:p>
    <w:p w:rsidR="0002654F" w:rsidRPr="005156F2" w:rsidRDefault="0002654F" w:rsidP="0002654F">
      <w:pPr>
        <w:rPr>
          <w:rFonts w:ascii="Arial" w:hAnsi="Arial" w:cs="Arial"/>
          <w:sz w:val="24"/>
          <w:szCs w:val="24"/>
        </w:rPr>
      </w:pPr>
    </w:p>
    <w:tbl>
      <w:tblPr>
        <w:tblStyle w:val="TableGrid"/>
        <w:tblW w:w="14992" w:type="dxa"/>
        <w:jc w:val="center"/>
        <w:tblLook w:val="04A0" w:firstRow="1" w:lastRow="0" w:firstColumn="1" w:lastColumn="0" w:noHBand="0" w:noVBand="1"/>
      </w:tblPr>
      <w:tblGrid>
        <w:gridCol w:w="2474"/>
        <w:gridCol w:w="8782"/>
        <w:gridCol w:w="2296"/>
        <w:gridCol w:w="1440"/>
      </w:tblGrid>
      <w:tr w:rsidR="0002654F" w:rsidRPr="005156F2" w:rsidTr="00B40F51">
        <w:trPr>
          <w:trHeight w:val="77"/>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r w:rsidRPr="005156F2">
              <w:rPr>
                <w:rFonts w:ascii="Arial" w:hAnsi="Arial" w:cs="Arial"/>
                <w:b/>
                <w:sz w:val="24"/>
                <w:szCs w:val="24"/>
              </w:rPr>
              <w:t>Hampshire Youth Access (HYA)</w:t>
            </w:r>
          </w:p>
          <w:p w:rsidR="0002654F" w:rsidRPr="005156F2" w:rsidRDefault="0002654F" w:rsidP="00B40F51">
            <w:pPr>
              <w:rPr>
                <w:rFonts w:ascii="Arial" w:hAnsi="Arial" w:cs="Arial"/>
                <w:b/>
                <w:sz w:val="24"/>
                <w:szCs w:val="24"/>
              </w:rPr>
            </w:pPr>
            <w:r w:rsidRPr="005156F2">
              <w:rPr>
                <w:rFonts w:ascii="Arial" w:hAnsi="Arial" w:cs="Arial"/>
                <w:noProof/>
                <w:sz w:val="24"/>
                <w:szCs w:val="24"/>
              </w:rPr>
              <w:drawing>
                <wp:inline distT="0" distB="0" distL="0" distR="0" wp14:anchorId="3B15DEAC" wp14:editId="510C5169">
                  <wp:extent cx="979200" cy="97920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5156F2" w:rsidRDefault="0002654F" w:rsidP="00B40F51">
            <w:pPr>
              <w:autoSpaceDE w:val="0"/>
              <w:autoSpaceDN w:val="0"/>
              <w:rPr>
                <w:rFonts w:ascii="Arial" w:hAnsi="Arial" w:cs="Arial"/>
                <w:sz w:val="24"/>
                <w:szCs w:val="24"/>
              </w:rPr>
            </w:pPr>
            <w:r w:rsidRPr="00070A4F">
              <w:rPr>
                <w:rFonts w:ascii="Arial" w:hAnsi="Arial" w:cs="Arial"/>
                <w:b/>
                <w:sz w:val="24"/>
                <w:szCs w:val="24"/>
              </w:rPr>
              <w:t>Hampshire Youth Access</w:t>
            </w:r>
            <w:r w:rsidRPr="005156F2">
              <w:rPr>
                <w:rFonts w:ascii="Arial" w:hAnsi="Arial" w:cs="Arial"/>
                <w:sz w:val="24"/>
                <w:szCs w:val="24"/>
              </w:rPr>
              <w:t xml:space="preserve"> provides a number of counselling options across Hampshire and also offers information, advice and support. There is more detail available on their website, including how to refer, at: </w:t>
            </w:r>
            <w:hyperlink r:id="rId30" w:history="1">
              <w:r w:rsidRPr="00462E77">
                <w:rPr>
                  <w:rStyle w:val="Hyperlink"/>
                  <w:rFonts w:ascii="Arial" w:hAnsi="Arial" w:cs="Arial"/>
                  <w:sz w:val="24"/>
                  <w:szCs w:val="24"/>
                </w:rPr>
                <w:t>www.hampshireyouthaccess.org.uk/</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Hampshire</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5-17</w:t>
            </w:r>
          </w:p>
        </w:tc>
      </w:tr>
    </w:tbl>
    <w:p w:rsidR="0002654F" w:rsidRDefault="0002654F" w:rsidP="0002654F">
      <w:pPr>
        <w:rPr>
          <w:rFonts w:asciiTheme="majorHAnsi" w:hAnsiTheme="majorHAnsi"/>
          <w:b/>
          <w:sz w:val="56"/>
          <w:u w:val="single"/>
        </w:rPr>
      </w:pPr>
    </w:p>
    <w:p w:rsidR="0002654F" w:rsidRPr="00997ED0" w:rsidRDefault="0002654F" w:rsidP="0002654F">
      <w:pPr>
        <w:pStyle w:val="Heading1"/>
        <w:rPr>
          <w:rFonts w:cs="Times New Roman"/>
          <w:b/>
          <w:color w:val="auto"/>
          <w:sz w:val="56"/>
          <w:szCs w:val="56"/>
        </w:rPr>
      </w:pPr>
      <w:bookmarkStart w:id="0" w:name="_Recipes4wellbeing"/>
      <w:bookmarkEnd w:id="0"/>
      <w:r w:rsidRPr="00997ED0">
        <w:rPr>
          <w:rFonts w:cs="Times New Roman"/>
          <w:b/>
          <w:color w:val="auto"/>
          <w:sz w:val="56"/>
          <w:szCs w:val="56"/>
        </w:rPr>
        <w:t>Recipes4wellbeing</w:t>
      </w:r>
    </w:p>
    <w:tbl>
      <w:tblPr>
        <w:tblStyle w:val="TableGrid"/>
        <w:tblW w:w="14992" w:type="dxa"/>
        <w:jc w:val="center"/>
        <w:tblLook w:val="04A0" w:firstRow="1" w:lastRow="0" w:firstColumn="1" w:lastColumn="0" w:noHBand="0" w:noVBand="1"/>
      </w:tblPr>
      <w:tblGrid>
        <w:gridCol w:w="2474"/>
        <w:gridCol w:w="8782"/>
        <w:gridCol w:w="2296"/>
        <w:gridCol w:w="1440"/>
      </w:tblGrid>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Recipes4wellbeing</w:t>
            </w:r>
          </w:p>
          <w:p w:rsidR="0002654F" w:rsidRPr="0083082E" w:rsidRDefault="0002654F" w:rsidP="00B40F51">
            <w:pPr>
              <w:rPr>
                <w:rFonts w:ascii="Arial" w:hAnsi="Arial" w:cs="Arial"/>
                <w:b/>
                <w:sz w:val="24"/>
                <w:szCs w:val="24"/>
              </w:rPr>
            </w:pPr>
            <w:r>
              <w:rPr>
                <w:noProof/>
              </w:rPr>
              <w:drawing>
                <wp:inline distT="0" distB="0" distL="0" distR="0" wp14:anchorId="603EF0B3" wp14:editId="69A4DB11">
                  <wp:extent cx="979200" cy="979200"/>
                  <wp:effectExtent l="0" t="0" r="0" b="0"/>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CA1C25" w:rsidRDefault="0002654F" w:rsidP="00B40F51">
            <w:r w:rsidRPr="00BD1B25">
              <w:rPr>
                <w:rFonts w:ascii="Arial" w:hAnsi="Arial" w:cs="Arial"/>
                <w:sz w:val="24"/>
                <w:szCs w:val="24"/>
              </w:rPr>
              <w:t xml:space="preserve">You may also find it useful to look at our </w:t>
            </w:r>
            <w:r w:rsidRPr="00BD1B25">
              <w:rPr>
                <w:rFonts w:ascii="Arial" w:hAnsi="Arial" w:cs="Arial"/>
                <w:b/>
                <w:sz w:val="24"/>
                <w:szCs w:val="24"/>
              </w:rPr>
              <w:t>recipes4wellbeing</w:t>
            </w:r>
            <w:r w:rsidRPr="00BD1B25">
              <w:rPr>
                <w:rFonts w:ascii="Arial" w:hAnsi="Arial" w:cs="Arial"/>
                <w:sz w:val="24"/>
                <w:szCs w:val="24"/>
              </w:rPr>
              <w:t xml:space="preserve"> which can be found at </w:t>
            </w:r>
            <w:hyperlink r:id="rId32" w:history="1">
              <w:r w:rsidRPr="00CA1C25">
                <w:rPr>
                  <w:rStyle w:val="Hyperlink"/>
                  <w:rFonts w:ascii="Arial" w:hAnsi="Arial" w:cs="Arial"/>
                  <w:sz w:val="24"/>
                  <w:szCs w:val="24"/>
                </w:rPr>
                <w:t>https://www.sussexcamhs.nhs.uk/resources/resources-for-families-carers-and-professionals/recipes-4-wellbeing</w:t>
              </w:r>
            </w:hyperlink>
            <w:r w:rsidRPr="00CA1C25">
              <w:rPr>
                <w:rStyle w:val="Hyperlink"/>
                <w:rFonts w:ascii="Arial" w:hAnsi="Arial" w:cs="Arial"/>
                <w:sz w:val="24"/>
                <w:szCs w:val="24"/>
              </w:rPr>
              <w:t xml:space="preserve"> </w:t>
            </w:r>
            <w:r>
              <w:t>.</w:t>
            </w:r>
            <w:r w:rsidRPr="00BD1B25">
              <w:rPr>
                <w:rFonts w:ascii="Arial" w:hAnsi="Arial" w:cs="Arial"/>
                <w:sz w:val="24"/>
                <w:szCs w:val="24"/>
              </w:rPr>
              <w:t xml:space="preserve"> These cards provide help and advice about how to support young people, what to look out for, and when you should be concerned</w:t>
            </w:r>
          </w:p>
          <w:p w:rsidR="0002654F" w:rsidRPr="005156F2" w:rsidRDefault="0002654F" w:rsidP="00B40F51">
            <w:pPr>
              <w:rPr>
                <w:rFonts w:ascii="Arial" w:hAnsi="Arial" w:cs="Arial"/>
                <w:sz w:val="24"/>
                <w:szCs w:val="24"/>
              </w:rPr>
            </w:pPr>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Anxiety - </w:t>
            </w:r>
          </w:p>
          <w:p w:rsidR="0002654F" w:rsidRDefault="0002654F" w:rsidP="00B40F51">
            <w:pPr>
              <w:rPr>
                <w:rFonts w:ascii="Arial" w:hAnsi="Arial" w:cs="Arial"/>
                <w:b/>
                <w:sz w:val="24"/>
                <w:szCs w:val="24"/>
              </w:rPr>
            </w:pPr>
            <w:r>
              <w:rPr>
                <w:noProof/>
              </w:rPr>
              <w:drawing>
                <wp:inline distT="0" distB="0" distL="0" distR="0" wp14:anchorId="7475056C" wp14:editId="485DEFCD">
                  <wp:extent cx="979200" cy="97920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A26EAA" w:rsidRDefault="0002654F" w:rsidP="00B40F51">
            <w:pPr>
              <w:rPr>
                <w:rFonts w:ascii="Arial" w:hAnsi="Arial" w:cs="Arial"/>
                <w:sz w:val="24"/>
                <w:szCs w:val="24"/>
              </w:rPr>
            </w:pPr>
            <w:r>
              <w:rPr>
                <w:rFonts w:ascii="Arial" w:hAnsi="Arial" w:cs="Arial"/>
                <w:b/>
                <w:sz w:val="24"/>
                <w:szCs w:val="24"/>
              </w:rPr>
              <w:t>Facing Fears</w:t>
            </w:r>
            <w:r>
              <w:rPr>
                <w:rFonts w:ascii="Arial" w:hAnsi="Arial" w:cs="Arial"/>
                <w:sz w:val="24"/>
                <w:szCs w:val="24"/>
              </w:rPr>
              <w:t xml:space="preserve"> - our help and advice card for young people experiencing Anxiety, providing information on how to support young people, what to look for and when you should be concerned. </w:t>
            </w:r>
            <w:hyperlink r:id="rId34"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Low Mood - </w:t>
            </w:r>
            <w:r>
              <w:rPr>
                <w:noProof/>
              </w:rPr>
              <w:drawing>
                <wp:inline distT="0" distB="0" distL="0" distR="0" wp14:anchorId="56C57725" wp14:editId="7078A0F4">
                  <wp:extent cx="979200" cy="979200"/>
                  <wp:effectExtent l="0" t="0" r="0" b="0"/>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BD1B25" w:rsidRDefault="0002654F" w:rsidP="00B40F51">
            <w:pPr>
              <w:rPr>
                <w:rFonts w:ascii="Arial" w:hAnsi="Arial" w:cs="Arial"/>
                <w:sz w:val="24"/>
                <w:szCs w:val="24"/>
              </w:rPr>
            </w:pPr>
            <w:r>
              <w:rPr>
                <w:rFonts w:ascii="Arial" w:hAnsi="Arial" w:cs="Arial"/>
                <w:b/>
                <w:sz w:val="24"/>
                <w:szCs w:val="24"/>
              </w:rPr>
              <w:t>It's OK not to be OK</w:t>
            </w:r>
            <w:r>
              <w:rPr>
                <w:rFonts w:ascii="Arial" w:hAnsi="Arial" w:cs="Arial"/>
                <w:sz w:val="24"/>
                <w:szCs w:val="24"/>
              </w:rPr>
              <w:t xml:space="preserve"> - our help and advice card for young people experiencing Low Mood, providing information on how to support young people, what to look for and when you should be concerned. </w:t>
            </w:r>
            <w:hyperlink r:id="rId36"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Bullying - </w:t>
            </w:r>
          </w:p>
          <w:p w:rsidR="0002654F" w:rsidRDefault="0002654F" w:rsidP="00B40F51">
            <w:pPr>
              <w:rPr>
                <w:rFonts w:ascii="Arial" w:hAnsi="Arial" w:cs="Arial"/>
                <w:b/>
                <w:sz w:val="24"/>
                <w:szCs w:val="24"/>
              </w:rPr>
            </w:pPr>
            <w:r>
              <w:rPr>
                <w:noProof/>
              </w:rPr>
              <w:drawing>
                <wp:inline distT="0" distB="0" distL="0" distR="0" wp14:anchorId="5EC39AAA" wp14:editId="11114680">
                  <wp:extent cx="979200" cy="979200"/>
                  <wp:effectExtent l="0" t="0" r="0" b="0"/>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A26EAA" w:rsidRDefault="0002654F" w:rsidP="00B40F51">
            <w:pPr>
              <w:rPr>
                <w:rFonts w:ascii="Arial" w:hAnsi="Arial" w:cs="Arial"/>
                <w:sz w:val="24"/>
                <w:szCs w:val="24"/>
              </w:rPr>
            </w:pPr>
            <w:r>
              <w:rPr>
                <w:rFonts w:ascii="Arial" w:hAnsi="Arial" w:cs="Arial"/>
                <w:b/>
                <w:sz w:val="24"/>
                <w:szCs w:val="24"/>
              </w:rPr>
              <w:t>Friends, Enemies or Frenemies</w:t>
            </w:r>
            <w:r>
              <w:rPr>
                <w:rFonts w:ascii="Arial" w:hAnsi="Arial" w:cs="Arial"/>
                <w:sz w:val="24"/>
                <w:szCs w:val="24"/>
              </w:rPr>
              <w:t xml:space="preserve"> - our help and advice card for young people experiencing Bullying, providing information on how to support young people, what to look for and when you should be concerned. </w:t>
            </w:r>
            <w:hyperlink r:id="rId38"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Sleeping Difficulties - </w:t>
            </w:r>
            <w:r>
              <w:rPr>
                <w:noProof/>
              </w:rPr>
              <w:drawing>
                <wp:inline distT="0" distB="0" distL="0" distR="0" wp14:anchorId="5ECA4EB3" wp14:editId="123A1DB2">
                  <wp:extent cx="979200" cy="97920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BD1B25" w:rsidRDefault="0002654F" w:rsidP="00B40F51">
            <w:pPr>
              <w:rPr>
                <w:rFonts w:ascii="Arial" w:hAnsi="Arial" w:cs="Arial"/>
                <w:sz w:val="24"/>
                <w:szCs w:val="24"/>
              </w:rPr>
            </w:pPr>
            <w:r>
              <w:rPr>
                <w:rFonts w:ascii="Arial" w:hAnsi="Arial" w:cs="Arial"/>
                <w:b/>
                <w:sz w:val="24"/>
                <w:szCs w:val="24"/>
              </w:rPr>
              <w:t xml:space="preserve">Sweet Dreams </w:t>
            </w:r>
            <w:r>
              <w:rPr>
                <w:rFonts w:ascii="Arial" w:hAnsi="Arial" w:cs="Arial"/>
                <w:sz w:val="24"/>
                <w:szCs w:val="24"/>
              </w:rPr>
              <w:t xml:space="preserve">- our help and advice card for young people experiencing Sleeping Difficulties, providing information on how to support young people, what to look for and when you should be concerned. </w:t>
            </w:r>
            <w:hyperlink r:id="rId40"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Exam Stress - </w:t>
            </w:r>
            <w:r>
              <w:rPr>
                <w:noProof/>
              </w:rPr>
              <w:drawing>
                <wp:inline distT="0" distB="0" distL="0" distR="0" wp14:anchorId="5A91E205" wp14:editId="2998C80A">
                  <wp:extent cx="979200" cy="979200"/>
                  <wp:effectExtent l="0" t="0" r="0" b="0"/>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BD1B25" w:rsidRDefault="0002654F" w:rsidP="00B40F51">
            <w:pPr>
              <w:rPr>
                <w:rFonts w:ascii="Arial" w:hAnsi="Arial" w:cs="Arial"/>
                <w:sz w:val="24"/>
                <w:szCs w:val="24"/>
              </w:rPr>
            </w:pPr>
            <w:r>
              <w:rPr>
                <w:rFonts w:ascii="Arial" w:hAnsi="Arial" w:cs="Arial"/>
                <w:b/>
                <w:sz w:val="24"/>
                <w:szCs w:val="24"/>
              </w:rPr>
              <w:t xml:space="preserve">Test Troubles </w:t>
            </w:r>
            <w:r>
              <w:rPr>
                <w:rFonts w:ascii="Arial" w:hAnsi="Arial" w:cs="Arial"/>
                <w:sz w:val="24"/>
                <w:szCs w:val="24"/>
              </w:rPr>
              <w:t xml:space="preserve">- our help and advice card for young people experiencing Exam Stress, providing information on how to support young people, what to look for and when you should be concerned. </w:t>
            </w:r>
            <w:hyperlink r:id="rId42"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Low and Bereavement - </w:t>
            </w:r>
            <w:r>
              <w:rPr>
                <w:noProof/>
              </w:rPr>
              <w:drawing>
                <wp:inline distT="0" distB="0" distL="0" distR="0" wp14:anchorId="653EE286" wp14:editId="3885260B">
                  <wp:extent cx="979200" cy="9792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BD1B25" w:rsidRDefault="0002654F" w:rsidP="00B40F51">
            <w:pPr>
              <w:rPr>
                <w:rFonts w:ascii="Arial" w:hAnsi="Arial" w:cs="Arial"/>
                <w:sz w:val="24"/>
                <w:szCs w:val="24"/>
              </w:rPr>
            </w:pPr>
            <w:r>
              <w:rPr>
                <w:rFonts w:ascii="Arial" w:hAnsi="Arial" w:cs="Arial"/>
                <w:b/>
                <w:sz w:val="24"/>
                <w:szCs w:val="24"/>
              </w:rPr>
              <w:t xml:space="preserve">Breakups and Goodbyes </w:t>
            </w:r>
            <w:r>
              <w:rPr>
                <w:rFonts w:ascii="Arial" w:hAnsi="Arial" w:cs="Arial"/>
                <w:sz w:val="24"/>
                <w:szCs w:val="24"/>
              </w:rPr>
              <w:t xml:space="preserve">- our help and advice card for young people experiencing low mood following bereavement, providing information on how to support young people, what to look for and when you should be concerned. </w:t>
            </w:r>
            <w:hyperlink r:id="rId44"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Problematic Gaming - </w:t>
            </w:r>
            <w:r>
              <w:rPr>
                <w:noProof/>
              </w:rPr>
              <w:drawing>
                <wp:inline distT="0" distB="0" distL="0" distR="0" wp14:anchorId="67113508" wp14:editId="1A2C6739">
                  <wp:extent cx="979200" cy="979200"/>
                  <wp:effectExtent l="0" t="0" r="0" b="0"/>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BD1B25" w:rsidRDefault="0002654F" w:rsidP="00B40F51">
            <w:pPr>
              <w:rPr>
                <w:rFonts w:ascii="Arial" w:hAnsi="Arial" w:cs="Arial"/>
                <w:sz w:val="24"/>
                <w:szCs w:val="24"/>
              </w:rPr>
            </w:pPr>
            <w:r>
              <w:rPr>
                <w:rFonts w:ascii="Arial" w:hAnsi="Arial" w:cs="Arial"/>
                <w:b/>
                <w:sz w:val="24"/>
                <w:szCs w:val="24"/>
              </w:rPr>
              <w:t xml:space="preserve">Game Over </w:t>
            </w:r>
            <w:r>
              <w:rPr>
                <w:rFonts w:ascii="Arial" w:hAnsi="Arial" w:cs="Arial"/>
                <w:sz w:val="24"/>
                <w:szCs w:val="24"/>
              </w:rPr>
              <w:t xml:space="preserve">- our help and advice card for young people experiencing difficulties with problematic gaming, providing information on how to support young people, what to look for and when you should be concerned. </w:t>
            </w:r>
            <w:hyperlink r:id="rId46"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Crisis - </w:t>
            </w:r>
            <w:r>
              <w:rPr>
                <w:noProof/>
              </w:rPr>
              <w:drawing>
                <wp:inline distT="0" distB="0" distL="0" distR="0" wp14:anchorId="3480BE17" wp14:editId="4A093DAA">
                  <wp:extent cx="979200" cy="97920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A26EAA" w:rsidRDefault="0002654F" w:rsidP="00B40F51">
            <w:pPr>
              <w:rPr>
                <w:rFonts w:ascii="Arial" w:hAnsi="Arial" w:cs="Arial"/>
                <w:sz w:val="24"/>
                <w:szCs w:val="24"/>
              </w:rPr>
            </w:pPr>
            <w:r>
              <w:rPr>
                <w:rFonts w:ascii="Arial" w:hAnsi="Arial" w:cs="Arial"/>
                <w:b/>
                <w:sz w:val="24"/>
                <w:szCs w:val="24"/>
              </w:rPr>
              <w:t>SOS and TLC</w:t>
            </w:r>
            <w:r>
              <w:rPr>
                <w:rFonts w:ascii="Arial" w:hAnsi="Arial" w:cs="Arial"/>
                <w:sz w:val="24"/>
                <w:szCs w:val="24"/>
              </w:rPr>
              <w:t xml:space="preserve"> - - our help and advice card for young people going through crisis, providing information on how to support young people, what to look for and when you should be concerned. </w:t>
            </w:r>
            <w:hyperlink r:id="rId48"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Body Image - </w:t>
            </w:r>
            <w:r>
              <w:rPr>
                <w:noProof/>
              </w:rPr>
              <w:drawing>
                <wp:inline distT="0" distB="0" distL="0" distR="0" wp14:anchorId="5F8F7D45" wp14:editId="1EC5AA18">
                  <wp:extent cx="979200" cy="979200"/>
                  <wp:effectExtent l="0" t="0" r="0"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A26EAA" w:rsidRDefault="0002654F" w:rsidP="00B40F51">
            <w:pPr>
              <w:rPr>
                <w:rFonts w:ascii="Arial" w:hAnsi="Arial" w:cs="Arial"/>
                <w:sz w:val="24"/>
                <w:szCs w:val="24"/>
              </w:rPr>
            </w:pPr>
            <w:r>
              <w:rPr>
                <w:rFonts w:ascii="Arial" w:hAnsi="Arial" w:cs="Arial"/>
                <w:b/>
                <w:sz w:val="24"/>
                <w:szCs w:val="24"/>
              </w:rPr>
              <w:t xml:space="preserve">Feeling Good, </w:t>
            </w:r>
            <w:proofErr w:type="gramStart"/>
            <w:r>
              <w:rPr>
                <w:rFonts w:ascii="Arial" w:hAnsi="Arial" w:cs="Arial"/>
                <w:b/>
                <w:sz w:val="24"/>
                <w:szCs w:val="24"/>
              </w:rPr>
              <w:t>Feeling</w:t>
            </w:r>
            <w:proofErr w:type="gramEnd"/>
            <w:r>
              <w:rPr>
                <w:rFonts w:ascii="Arial" w:hAnsi="Arial" w:cs="Arial"/>
                <w:b/>
                <w:sz w:val="24"/>
                <w:szCs w:val="24"/>
              </w:rPr>
              <w:t xml:space="preserve"> fine</w:t>
            </w:r>
            <w:r>
              <w:rPr>
                <w:rFonts w:ascii="Arial" w:hAnsi="Arial" w:cs="Arial"/>
                <w:sz w:val="24"/>
                <w:szCs w:val="24"/>
              </w:rPr>
              <w:t xml:space="preserve"> - - our help and advice card for young people experiencing difficulties with body image, providing information on how to support young people, what to look for and when you should be concerned. </w:t>
            </w:r>
            <w:hyperlink r:id="rId50"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Gender Identity - </w:t>
            </w:r>
            <w:r>
              <w:rPr>
                <w:noProof/>
              </w:rPr>
              <w:drawing>
                <wp:inline distT="0" distB="0" distL="0" distR="0" wp14:anchorId="201B0F05" wp14:editId="491C046A">
                  <wp:extent cx="979200" cy="979200"/>
                  <wp:effectExtent l="0" t="0" r="0" b="0"/>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A26EAA" w:rsidRDefault="0002654F" w:rsidP="00B40F51">
            <w:pPr>
              <w:rPr>
                <w:rFonts w:ascii="Arial" w:hAnsi="Arial" w:cs="Arial"/>
                <w:b/>
                <w:sz w:val="24"/>
                <w:szCs w:val="24"/>
              </w:rPr>
            </w:pPr>
            <w:r>
              <w:rPr>
                <w:rFonts w:ascii="Arial" w:hAnsi="Arial" w:cs="Arial"/>
                <w:b/>
                <w:sz w:val="24"/>
                <w:szCs w:val="24"/>
              </w:rPr>
              <w:t xml:space="preserve">He/She/They </w:t>
            </w:r>
            <w:r>
              <w:rPr>
                <w:rFonts w:ascii="Arial" w:hAnsi="Arial" w:cs="Arial"/>
                <w:sz w:val="24"/>
                <w:szCs w:val="24"/>
              </w:rPr>
              <w:t xml:space="preserve">- our help and advice card for young people questioning their Gender Identity, providing information on how to support young people, what to look for and when you should be concerned. </w:t>
            </w:r>
            <w:hyperlink r:id="rId52"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Sexuality - </w:t>
            </w:r>
            <w:r>
              <w:rPr>
                <w:noProof/>
              </w:rPr>
              <w:drawing>
                <wp:inline distT="0" distB="0" distL="0" distR="0" wp14:anchorId="52E228EE" wp14:editId="494904CF">
                  <wp:extent cx="979200" cy="979200"/>
                  <wp:effectExtent l="0" t="0" r="0" b="0"/>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A26EAA" w:rsidRDefault="0002654F" w:rsidP="00B40F51">
            <w:pPr>
              <w:rPr>
                <w:rFonts w:ascii="Arial" w:hAnsi="Arial" w:cs="Arial"/>
                <w:sz w:val="24"/>
                <w:szCs w:val="24"/>
              </w:rPr>
            </w:pPr>
            <w:r>
              <w:rPr>
                <w:rFonts w:ascii="Arial" w:hAnsi="Arial" w:cs="Arial"/>
                <w:b/>
                <w:sz w:val="24"/>
                <w:szCs w:val="24"/>
              </w:rPr>
              <w:t xml:space="preserve">Love is Love </w:t>
            </w:r>
            <w:r>
              <w:rPr>
                <w:rFonts w:ascii="Arial" w:hAnsi="Arial" w:cs="Arial"/>
                <w:sz w:val="24"/>
                <w:szCs w:val="24"/>
              </w:rPr>
              <w:t xml:space="preserve">- - our help and advice card for young people questioning their Sexuality, providing information on how to support young people, what to look for and when you should be concerned. </w:t>
            </w:r>
            <w:hyperlink r:id="rId54"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Eating Difficulties - </w:t>
            </w:r>
            <w:r>
              <w:rPr>
                <w:noProof/>
              </w:rPr>
              <w:drawing>
                <wp:inline distT="0" distB="0" distL="0" distR="0" wp14:anchorId="114A4495" wp14:editId="6935B143">
                  <wp:extent cx="979200" cy="979200"/>
                  <wp:effectExtent l="0" t="0" r="0" b="0"/>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r>
              <w:rPr>
                <w:rFonts w:ascii="Arial" w:hAnsi="Arial" w:cs="Arial"/>
                <w:b/>
                <w:sz w:val="24"/>
                <w:szCs w:val="24"/>
              </w:rPr>
              <w:t xml:space="preserve"> </w:t>
            </w:r>
          </w:p>
        </w:tc>
        <w:tc>
          <w:tcPr>
            <w:tcW w:w="8782" w:type="dxa"/>
            <w:shd w:val="clear" w:color="auto" w:fill="FFFFFF" w:themeFill="background1"/>
          </w:tcPr>
          <w:p w:rsidR="0002654F" w:rsidRPr="00BD1B25" w:rsidRDefault="0002654F" w:rsidP="00B40F51">
            <w:pPr>
              <w:rPr>
                <w:rFonts w:ascii="Arial" w:hAnsi="Arial" w:cs="Arial"/>
                <w:sz w:val="24"/>
                <w:szCs w:val="24"/>
              </w:rPr>
            </w:pPr>
            <w:r>
              <w:rPr>
                <w:rFonts w:ascii="Arial" w:hAnsi="Arial" w:cs="Arial"/>
                <w:b/>
                <w:sz w:val="24"/>
                <w:szCs w:val="24"/>
              </w:rPr>
              <w:t xml:space="preserve">The Inside Scoop </w:t>
            </w:r>
            <w:r>
              <w:rPr>
                <w:rFonts w:ascii="Arial" w:hAnsi="Arial" w:cs="Arial"/>
                <w:sz w:val="24"/>
                <w:szCs w:val="24"/>
              </w:rPr>
              <w:t xml:space="preserve">- our help and advice card for young people experiencing Eating Difficulties, providing information on how to support young people, what to look for and when you should be concerned. </w:t>
            </w:r>
            <w:hyperlink r:id="rId56"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Panic attacks - </w:t>
            </w:r>
            <w:r>
              <w:rPr>
                <w:noProof/>
              </w:rPr>
              <w:drawing>
                <wp:inline distT="0" distB="0" distL="0" distR="0" wp14:anchorId="4BDE4CD4" wp14:editId="2A3633AA">
                  <wp:extent cx="979200" cy="97920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BD1B25" w:rsidRDefault="0002654F" w:rsidP="00B40F51">
            <w:pPr>
              <w:rPr>
                <w:rFonts w:ascii="Arial" w:hAnsi="Arial" w:cs="Arial"/>
                <w:sz w:val="24"/>
                <w:szCs w:val="24"/>
              </w:rPr>
            </w:pPr>
            <w:r>
              <w:rPr>
                <w:rFonts w:ascii="Arial" w:hAnsi="Arial" w:cs="Arial"/>
                <w:b/>
                <w:sz w:val="24"/>
                <w:szCs w:val="24"/>
              </w:rPr>
              <w:t xml:space="preserve">Calming the inner storm </w:t>
            </w:r>
            <w:r>
              <w:rPr>
                <w:rFonts w:ascii="Arial" w:hAnsi="Arial" w:cs="Arial"/>
                <w:sz w:val="24"/>
                <w:szCs w:val="24"/>
              </w:rPr>
              <w:t xml:space="preserve">- our help and advice card for young people experiencing panic attacks, providing information on how to support young people, what to look for and when you should be concerned. </w:t>
            </w:r>
            <w:hyperlink r:id="rId58"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Transition to school - </w:t>
            </w:r>
          </w:p>
          <w:p w:rsidR="0002654F" w:rsidRDefault="0002654F" w:rsidP="00B40F51">
            <w:pPr>
              <w:rPr>
                <w:rFonts w:ascii="Arial" w:hAnsi="Arial" w:cs="Arial"/>
                <w:b/>
                <w:sz w:val="24"/>
                <w:szCs w:val="24"/>
              </w:rPr>
            </w:pPr>
            <w:r>
              <w:rPr>
                <w:noProof/>
              </w:rPr>
              <w:drawing>
                <wp:inline distT="0" distB="0" distL="0" distR="0" wp14:anchorId="7C68C1A4" wp14:editId="59D9BC51">
                  <wp:extent cx="979200" cy="979200"/>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BD1B25" w:rsidRDefault="0002654F" w:rsidP="00B40F51">
            <w:pPr>
              <w:rPr>
                <w:rFonts w:ascii="Arial" w:hAnsi="Arial" w:cs="Arial"/>
                <w:sz w:val="24"/>
                <w:szCs w:val="24"/>
              </w:rPr>
            </w:pPr>
            <w:r>
              <w:rPr>
                <w:rFonts w:ascii="Arial" w:hAnsi="Arial" w:cs="Arial"/>
                <w:b/>
                <w:sz w:val="24"/>
                <w:szCs w:val="24"/>
              </w:rPr>
              <w:t xml:space="preserve">Growing Up </w:t>
            </w:r>
            <w:r>
              <w:rPr>
                <w:rFonts w:ascii="Arial" w:hAnsi="Arial" w:cs="Arial"/>
                <w:sz w:val="24"/>
                <w:szCs w:val="24"/>
              </w:rPr>
              <w:t xml:space="preserve">- our help and advice card for young people experiencing difficulties around school transition, providing information on how to support young people, what to look for and when you should be concerned. </w:t>
            </w:r>
            <w:hyperlink r:id="rId60"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1889"/>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 xml:space="preserve">Boosting </w:t>
            </w:r>
            <w:proofErr w:type="spellStart"/>
            <w:r>
              <w:rPr>
                <w:rFonts w:ascii="Arial" w:hAnsi="Arial" w:cs="Arial"/>
                <w:b/>
                <w:sz w:val="24"/>
                <w:szCs w:val="24"/>
              </w:rPr>
              <w:t>self esteem</w:t>
            </w:r>
            <w:proofErr w:type="spellEnd"/>
            <w:r>
              <w:rPr>
                <w:rFonts w:ascii="Arial" w:hAnsi="Arial" w:cs="Arial"/>
                <w:b/>
                <w:sz w:val="24"/>
                <w:szCs w:val="24"/>
              </w:rPr>
              <w:t xml:space="preserve"> - </w:t>
            </w:r>
            <w:r>
              <w:rPr>
                <w:noProof/>
              </w:rPr>
              <w:drawing>
                <wp:inline distT="0" distB="0" distL="0" distR="0" wp14:anchorId="111A667D" wp14:editId="3CDA94F0">
                  <wp:extent cx="979200" cy="979200"/>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BD1B25" w:rsidRDefault="0002654F" w:rsidP="00B40F51">
            <w:pPr>
              <w:rPr>
                <w:rFonts w:ascii="Arial" w:hAnsi="Arial" w:cs="Arial"/>
                <w:sz w:val="24"/>
                <w:szCs w:val="24"/>
              </w:rPr>
            </w:pPr>
            <w:r>
              <w:rPr>
                <w:rFonts w:ascii="Arial" w:hAnsi="Arial" w:cs="Arial"/>
                <w:b/>
                <w:sz w:val="24"/>
                <w:szCs w:val="24"/>
              </w:rPr>
              <w:t xml:space="preserve">Proud to be me </w:t>
            </w:r>
            <w:r>
              <w:rPr>
                <w:rFonts w:ascii="Arial" w:hAnsi="Arial" w:cs="Arial"/>
                <w:sz w:val="24"/>
                <w:szCs w:val="24"/>
              </w:rPr>
              <w:t xml:space="preserve">- our help and advice card for young people experiencing difficulties with their self-esteem, providing information on how to support young people, what to look for and when you should be concerned. </w:t>
            </w:r>
            <w:hyperlink r:id="rId62" w:history="1">
              <w:r w:rsidRPr="00CA1C25">
                <w:rPr>
                  <w:rStyle w:val="Hyperlink"/>
                  <w:rFonts w:ascii="Arial" w:hAnsi="Arial" w:cs="Arial"/>
                  <w:sz w:val="24"/>
                  <w:szCs w:val="24"/>
                </w:rPr>
                <w:t>https://www.sussexcamhs.nhs.uk/resources/resources-for-families-carers-and-professionals/recipes-4-wellbeing</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bl>
    <w:p w:rsidR="0002654F" w:rsidRPr="00997ED0" w:rsidRDefault="0002654F" w:rsidP="0002654F">
      <w:pPr>
        <w:pStyle w:val="Heading1"/>
        <w:rPr>
          <w:rFonts w:cs="Times New Roman"/>
          <w:b/>
          <w:color w:val="auto"/>
          <w:sz w:val="56"/>
          <w:szCs w:val="56"/>
        </w:rPr>
      </w:pPr>
      <w:r w:rsidRPr="00997ED0">
        <w:rPr>
          <w:rFonts w:cs="Times New Roman"/>
          <w:b/>
          <w:color w:val="auto"/>
          <w:sz w:val="56"/>
          <w:szCs w:val="56"/>
        </w:rPr>
        <w:t>Family Support</w:t>
      </w:r>
    </w:p>
    <w:tbl>
      <w:tblPr>
        <w:tblStyle w:val="TableGrid"/>
        <w:tblW w:w="14992" w:type="dxa"/>
        <w:jc w:val="center"/>
        <w:tblLook w:val="04A0" w:firstRow="1" w:lastRow="0" w:firstColumn="1" w:lastColumn="0" w:noHBand="0" w:noVBand="1"/>
      </w:tblPr>
      <w:tblGrid>
        <w:gridCol w:w="2474"/>
        <w:gridCol w:w="8782"/>
        <w:gridCol w:w="2296"/>
        <w:gridCol w:w="1440"/>
      </w:tblGrid>
      <w:tr w:rsidR="0002654F" w:rsidRPr="005156F2" w:rsidTr="00B40F51">
        <w:trPr>
          <w:trHeight w:val="77"/>
          <w:jc w:val="center"/>
        </w:trPr>
        <w:tc>
          <w:tcPr>
            <w:tcW w:w="2474" w:type="dxa"/>
            <w:shd w:val="clear" w:color="auto" w:fill="FFFFFF" w:themeFill="background1"/>
          </w:tcPr>
          <w:p w:rsidR="0002654F" w:rsidRPr="005156F2" w:rsidRDefault="0002654F" w:rsidP="00B40F51">
            <w:pPr>
              <w:rPr>
                <w:rFonts w:ascii="Arial" w:hAnsi="Arial" w:cs="Arial"/>
                <w:b/>
                <w:bCs/>
                <w:sz w:val="24"/>
                <w:szCs w:val="24"/>
              </w:rPr>
            </w:pPr>
            <w:r w:rsidRPr="005156F2">
              <w:rPr>
                <w:rFonts w:ascii="Arial" w:hAnsi="Arial" w:cs="Arial"/>
                <w:b/>
                <w:sz w:val="24"/>
                <w:szCs w:val="24"/>
              </w:rPr>
              <w:t>Gingerbread</w:t>
            </w:r>
            <w:r w:rsidRPr="005156F2">
              <w:rPr>
                <w:rFonts w:ascii="Arial" w:hAnsi="Arial" w:cs="Arial"/>
                <w:sz w:val="24"/>
                <w:szCs w:val="24"/>
              </w:rPr>
              <w:t xml:space="preserve"> </w:t>
            </w:r>
            <w:r w:rsidRPr="005156F2">
              <w:rPr>
                <w:rFonts w:ascii="Arial" w:hAnsi="Arial" w:cs="Arial"/>
                <w:noProof/>
                <w:sz w:val="24"/>
                <w:szCs w:val="24"/>
              </w:rPr>
              <w:drawing>
                <wp:inline distT="0" distB="0" distL="0" distR="0" wp14:anchorId="5EA9BF41" wp14:editId="311B0911">
                  <wp:extent cx="979200" cy="97920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5156F2" w:rsidRDefault="0002654F" w:rsidP="00B40F51">
            <w:pPr>
              <w:pStyle w:val="Default"/>
            </w:pPr>
            <w:r w:rsidRPr="00070A4F">
              <w:rPr>
                <w:b/>
              </w:rPr>
              <w:t>Gingerbread</w:t>
            </w:r>
            <w:r w:rsidRPr="005156F2">
              <w:t xml:space="preserve">: A charity supporting single parents. They have information and workbooks to support children whose parents are splitting up. </w:t>
            </w:r>
          </w:p>
          <w:p w:rsidR="0002654F" w:rsidRPr="005156F2" w:rsidRDefault="0002654F" w:rsidP="00B40F51">
            <w:pPr>
              <w:pStyle w:val="Default"/>
              <w:rPr>
                <w:b/>
                <w:bCs/>
              </w:rPr>
            </w:pPr>
            <w:hyperlink r:id="rId64" w:history="1">
              <w:r w:rsidRPr="005156F2">
                <w:rPr>
                  <w:rStyle w:val="Hyperlink"/>
                </w:rPr>
                <w:t>https://www.gingerbread.org.uk/information/children-of-single-parents/children-whose-parents-are-splitting-up/</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 xml:space="preserve">National </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Young People and their families</w:t>
            </w:r>
          </w:p>
        </w:tc>
      </w:tr>
      <w:tr w:rsidR="0002654F" w:rsidRPr="005156F2" w:rsidTr="00B40F51">
        <w:trPr>
          <w:trHeight w:val="77"/>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r w:rsidRPr="005156F2">
              <w:rPr>
                <w:rFonts w:ascii="Arial" w:hAnsi="Arial" w:cs="Arial"/>
                <w:b/>
                <w:sz w:val="24"/>
                <w:szCs w:val="24"/>
              </w:rPr>
              <w:t>Relate</w:t>
            </w:r>
            <w:r w:rsidRPr="005156F2">
              <w:rPr>
                <w:rFonts w:ascii="Arial" w:hAnsi="Arial" w:cs="Arial"/>
                <w:sz w:val="24"/>
                <w:szCs w:val="24"/>
              </w:rPr>
              <w:t xml:space="preserve"> </w:t>
            </w:r>
            <w:r w:rsidRPr="005156F2">
              <w:rPr>
                <w:rFonts w:ascii="Arial" w:hAnsi="Arial" w:cs="Arial"/>
                <w:noProof/>
                <w:sz w:val="24"/>
                <w:szCs w:val="24"/>
              </w:rPr>
              <w:drawing>
                <wp:inline distT="0" distB="0" distL="0" distR="0" wp14:anchorId="75378C97" wp14:editId="6F197EA1">
                  <wp:extent cx="979200" cy="9792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5156F2" w:rsidRDefault="0002654F" w:rsidP="00B40F51">
            <w:pPr>
              <w:pStyle w:val="Default"/>
            </w:pPr>
            <w:r>
              <w:rPr>
                <w:b/>
              </w:rPr>
              <w:t>Relate</w:t>
            </w:r>
            <w:r>
              <w:t xml:space="preserve"> offers</w:t>
            </w:r>
            <w:r w:rsidRPr="005156F2">
              <w:t xml:space="preserve"> counselling services for every type of relationship. They provide advice to young people and their families on marriage, divorce and parenting. </w:t>
            </w:r>
            <w:hyperlink r:id="rId66" w:history="1">
              <w:r w:rsidRPr="005156F2">
                <w:rPr>
                  <w:rStyle w:val="Hyperlink"/>
                </w:rPr>
                <w:t>https://www.relate.org.uk/</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r w:rsidRPr="005156F2">
              <w:rPr>
                <w:rFonts w:ascii="Arial" w:hAnsi="Arial" w:cs="Arial"/>
                <w:b/>
                <w:sz w:val="24"/>
                <w:szCs w:val="24"/>
              </w:rPr>
              <w:t>Family Lives</w:t>
            </w:r>
            <w:r w:rsidRPr="005156F2">
              <w:rPr>
                <w:rFonts w:ascii="Arial" w:hAnsi="Arial" w:cs="Arial"/>
                <w:sz w:val="24"/>
                <w:szCs w:val="24"/>
              </w:rPr>
              <w:t xml:space="preserve"> </w:t>
            </w:r>
            <w:r w:rsidRPr="005156F2">
              <w:rPr>
                <w:rFonts w:ascii="Arial" w:hAnsi="Arial" w:cs="Arial"/>
                <w:noProof/>
                <w:sz w:val="24"/>
                <w:szCs w:val="24"/>
              </w:rPr>
              <w:drawing>
                <wp:inline distT="0" distB="0" distL="0" distR="0" wp14:anchorId="401BD768" wp14:editId="0723806F">
                  <wp:extent cx="979200" cy="9792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5156F2" w:rsidRDefault="0002654F" w:rsidP="00B40F51">
            <w:pPr>
              <w:pStyle w:val="Default"/>
            </w:pPr>
            <w:r w:rsidRPr="005156F2">
              <w:rPr>
                <w:b/>
                <w:bCs/>
              </w:rPr>
              <w:t xml:space="preserve">Family Lives </w:t>
            </w:r>
            <w:r w:rsidRPr="005156F2">
              <w:t xml:space="preserve">have a source of information and a helpline, should you wish to talk to someone about parenting challenges (non-mental health) and your own coping strategies; Call 0808 800 2222 or visit their website: </w:t>
            </w:r>
            <w:hyperlink r:id="rId68" w:history="1">
              <w:r w:rsidRPr="00462E77">
                <w:rPr>
                  <w:rStyle w:val="Hyperlink"/>
                </w:rPr>
                <w:t>www.familylives.org.uk/</w:t>
              </w:r>
            </w:hyperlink>
          </w:p>
          <w:p w:rsidR="0002654F" w:rsidRPr="005156F2" w:rsidRDefault="0002654F" w:rsidP="00B40F51">
            <w:pPr>
              <w:pStyle w:val="Default"/>
            </w:pPr>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National</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Parenting courses to help support different ages of children</w:t>
            </w:r>
          </w:p>
        </w:tc>
      </w:tr>
      <w:tr w:rsidR="0002654F" w:rsidRPr="005156F2" w:rsidTr="00B40F51">
        <w:trPr>
          <w:trHeight w:val="77"/>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r w:rsidRPr="005156F2">
              <w:rPr>
                <w:rFonts w:ascii="Arial" w:hAnsi="Arial" w:cs="Arial"/>
                <w:b/>
                <w:sz w:val="24"/>
                <w:szCs w:val="24"/>
              </w:rPr>
              <w:t>Family Links</w:t>
            </w:r>
          </w:p>
          <w:p w:rsidR="0002654F" w:rsidRPr="005156F2" w:rsidRDefault="0002654F" w:rsidP="00B40F51">
            <w:pPr>
              <w:rPr>
                <w:rFonts w:ascii="Arial" w:hAnsi="Arial" w:cs="Arial"/>
                <w:b/>
                <w:sz w:val="24"/>
                <w:szCs w:val="24"/>
              </w:rPr>
            </w:pPr>
            <w:r w:rsidRPr="005156F2">
              <w:rPr>
                <w:rFonts w:ascii="Arial" w:hAnsi="Arial" w:cs="Arial"/>
                <w:noProof/>
                <w:sz w:val="24"/>
                <w:szCs w:val="24"/>
              </w:rPr>
              <w:drawing>
                <wp:inline distT="0" distB="0" distL="0" distR="0" wp14:anchorId="7802D905" wp14:editId="204C8596">
                  <wp:extent cx="979200" cy="97920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5156F2" w:rsidRDefault="0002654F" w:rsidP="00B40F51">
            <w:pPr>
              <w:rPr>
                <w:rFonts w:ascii="Arial" w:hAnsi="Arial" w:cs="Arial"/>
                <w:sz w:val="24"/>
                <w:szCs w:val="24"/>
              </w:rPr>
            </w:pPr>
            <w:r w:rsidRPr="00070A4F">
              <w:rPr>
                <w:rFonts w:ascii="Arial" w:hAnsi="Arial" w:cs="Arial"/>
                <w:b/>
                <w:sz w:val="24"/>
                <w:szCs w:val="24"/>
              </w:rPr>
              <w:t>Family Links</w:t>
            </w:r>
            <w:r w:rsidRPr="005156F2">
              <w:rPr>
                <w:rFonts w:ascii="Arial" w:hAnsi="Arial" w:cs="Arial"/>
                <w:sz w:val="24"/>
                <w:szCs w:val="24"/>
              </w:rPr>
              <w:t xml:space="preserve"> provide programmes suitable for parents of children from -9 months to 18 years, underpinned by </w:t>
            </w:r>
            <w:hyperlink r:id="rId70" w:tgtFrame="_self" w:history="1">
              <w:r w:rsidRPr="005156F2">
                <w:rPr>
                  <w:rStyle w:val="Hyperlink"/>
                  <w:rFonts w:ascii="Arial" w:hAnsi="Arial" w:cs="Arial"/>
                  <w:sz w:val="24"/>
                  <w:szCs w:val="24"/>
                  <w:bdr w:val="none" w:sz="0" w:space="0" w:color="auto" w:frame="1"/>
                </w:rPr>
                <w:t>the Nurturing Programme</w:t>
              </w:r>
            </w:hyperlink>
            <w:r w:rsidRPr="005156F2">
              <w:rPr>
                <w:rFonts w:ascii="Arial" w:hAnsi="Arial" w:cs="Arial"/>
                <w:sz w:val="24"/>
                <w:szCs w:val="24"/>
              </w:rPr>
              <w:t xml:space="preserve"> and developing an understanding of behaviour in the context of relationships. </w:t>
            </w:r>
            <w:hyperlink r:id="rId71" w:history="1">
              <w:r w:rsidRPr="005156F2">
                <w:rPr>
                  <w:rStyle w:val="Hyperlink"/>
                  <w:rFonts w:ascii="Arial" w:hAnsi="Arial" w:cs="Arial"/>
                  <w:sz w:val="24"/>
                  <w:szCs w:val="24"/>
                </w:rPr>
                <w:t>https://www.familylinks.org.uk/at-home</w:t>
              </w:r>
            </w:hyperlink>
          </w:p>
          <w:p w:rsidR="0002654F" w:rsidRPr="005156F2" w:rsidRDefault="0002654F" w:rsidP="00B40F51">
            <w:pPr>
              <w:rPr>
                <w:rFonts w:ascii="Arial" w:hAnsi="Arial" w:cs="Arial"/>
                <w:sz w:val="24"/>
                <w:szCs w:val="24"/>
              </w:rPr>
            </w:pPr>
          </w:p>
          <w:p w:rsidR="0002654F" w:rsidRPr="005156F2" w:rsidRDefault="0002654F" w:rsidP="00B40F51">
            <w:pPr>
              <w:rPr>
                <w:rFonts w:ascii="Arial" w:hAnsi="Arial" w:cs="Arial"/>
                <w:sz w:val="24"/>
                <w:szCs w:val="24"/>
              </w:rPr>
            </w:pPr>
          </w:p>
          <w:p w:rsidR="0002654F" w:rsidRPr="005156F2" w:rsidRDefault="0002654F" w:rsidP="00B40F51">
            <w:pPr>
              <w:rPr>
                <w:rFonts w:ascii="Arial" w:hAnsi="Arial" w:cs="Arial"/>
                <w:sz w:val="24"/>
                <w:szCs w:val="24"/>
              </w:rPr>
            </w:pPr>
          </w:p>
          <w:p w:rsidR="0002654F" w:rsidRPr="005156F2" w:rsidRDefault="0002654F" w:rsidP="00B40F51">
            <w:pPr>
              <w:rPr>
                <w:rFonts w:ascii="Arial" w:hAnsi="Arial" w:cs="Arial"/>
                <w:sz w:val="24"/>
                <w:szCs w:val="24"/>
              </w:rPr>
            </w:pPr>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Hampshire</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All</w:t>
            </w:r>
          </w:p>
        </w:tc>
      </w:tr>
      <w:tr w:rsidR="0002654F" w:rsidRPr="005156F2" w:rsidTr="00B40F51">
        <w:trPr>
          <w:trHeight w:val="77"/>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r w:rsidRPr="005156F2">
              <w:rPr>
                <w:rFonts w:ascii="Arial" w:hAnsi="Arial" w:cs="Arial"/>
                <w:b/>
                <w:sz w:val="24"/>
                <w:szCs w:val="24"/>
              </w:rPr>
              <w:t>Youth Options</w:t>
            </w:r>
          </w:p>
          <w:p w:rsidR="0002654F" w:rsidRPr="005156F2" w:rsidRDefault="0002654F" w:rsidP="00B40F51">
            <w:pPr>
              <w:rPr>
                <w:rFonts w:ascii="Arial" w:hAnsi="Arial" w:cs="Arial"/>
                <w:b/>
                <w:sz w:val="24"/>
                <w:szCs w:val="24"/>
              </w:rPr>
            </w:pPr>
            <w:r w:rsidRPr="005156F2">
              <w:rPr>
                <w:rFonts w:ascii="Arial" w:hAnsi="Arial" w:cs="Arial"/>
                <w:b/>
                <w:sz w:val="24"/>
                <w:szCs w:val="24"/>
              </w:rPr>
              <w:t>NVR training courses</w:t>
            </w:r>
            <w:r w:rsidRPr="005156F2">
              <w:rPr>
                <w:rFonts w:ascii="Arial" w:hAnsi="Arial" w:cs="Arial"/>
                <w:noProof/>
                <w:sz w:val="24"/>
                <w:szCs w:val="24"/>
              </w:rPr>
              <w:drawing>
                <wp:inline distT="0" distB="0" distL="0" distR="0" wp14:anchorId="32AD8D35" wp14:editId="470EE932">
                  <wp:extent cx="979200" cy="9792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5156F2" w:rsidRDefault="0002654F" w:rsidP="00B40F51">
            <w:pPr>
              <w:rPr>
                <w:rFonts w:ascii="Arial" w:hAnsi="Arial" w:cs="Arial"/>
                <w:sz w:val="24"/>
                <w:szCs w:val="24"/>
              </w:rPr>
            </w:pPr>
            <w:r w:rsidRPr="00EB61BA">
              <w:rPr>
                <w:rFonts w:ascii="Arial" w:hAnsi="Arial" w:cs="Arial"/>
                <w:b/>
                <w:sz w:val="24"/>
                <w:szCs w:val="24"/>
              </w:rPr>
              <w:t>Youth Options</w:t>
            </w:r>
            <w:r w:rsidRPr="00EB61BA">
              <w:rPr>
                <w:rFonts w:ascii="Arial" w:hAnsi="Arial" w:cs="Arial"/>
                <w:sz w:val="24"/>
                <w:szCs w:val="24"/>
              </w:rPr>
              <w:t xml:space="preserve"> provide a free to access course for </w:t>
            </w:r>
            <w:r w:rsidRPr="00EB61BA">
              <w:rPr>
                <w:rFonts w:ascii="Arial" w:hAnsi="Arial" w:cs="Arial"/>
                <w:b/>
                <w:sz w:val="24"/>
                <w:szCs w:val="24"/>
              </w:rPr>
              <w:t>Non-Violent Resistance (NVR)</w:t>
            </w:r>
            <w:r w:rsidRPr="00EB61BA">
              <w:rPr>
                <w:rFonts w:ascii="Arial" w:hAnsi="Arial" w:cs="Arial"/>
                <w:sz w:val="24"/>
                <w:szCs w:val="24"/>
              </w:rPr>
              <w:t xml:space="preserve"> therapeutic intervention. They take referrals for families experiencing child</w:t>
            </w:r>
            <w:r>
              <w:rPr>
                <w:rFonts w:ascii="Arial" w:hAnsi="Arial" w:cs="Arial"/>
                <w:sz w:val="24"/>
                <w:szCs w:val="24"/>
              </w:rPr>
              <w:t>-</w:t>
            </w:r>
            <w:r w:rsidRPr="00EB61BA">
              <w:rPr>
                <w:rFonts w:ascii="Arial" w:hAnsi="Arial" w:cs="Arial"/>
                <w:sz w:val="24"/>
                <w:szCs w:val="24"/>
              </w:rPr>
              <w:t>to</w:t>
            </w:r>
            <w:r>
              <w:rPr>
                <w:rFonts w:ascii="Arial" w:hAnsi="Arial" w:cs="Arial"/>
                <w:sz w:val="24"/>
                <w:szCs w:val="24"/>
              </w:rPr>
              <w:t>-</w:t>
            </w:r>
            <w:r w:rsidRPr="00EB61BA">
              <w:rPr>
                <w:rFonts w:ascii="Arial" w:hAnsi="Arial" w:cs="Arial"/>
                <w:sz w:val="24"/>
                <w:szCs w:val="24"/>
              </w:rPr>
              <w:t xml:space="preserve">parent violence, aggression, challenging or self-harming behaviours, </w:t>
            </w:r>
            <w:r>
              <w:rPr>
                <w:rFonts w:ascii="Arial" w:hAnsi="Arial" w:cs="Arial"/>
                <w:sz w:val="24"/>
                <w:szCs w:val="24"/>
              </w:rPr>
              <w:t>for focus young people living</w:t>
            </w:r>
            <w:r w:rsidRPr="00EB61BA">
              <w:rPr>
                <w:rFonts w:ascii="Arial" w:hAnsi="Arial" w:cs="Arial"/>
                <w:sz w:val="24"/>
                <w:szCs w:val="24"/>
              </w:rPr>
              <w:t xml:space="preserve"> in Hampshire aged 5 – 17 years. </w:t>
            </w:r>
            <w:r>
              <w:rPr>
                <w:rFonts w:ascii="Arial" w:hAnsi="Arial" w:cs="Arial"/>
                <w:sz w:val="24"/>
                <w:szCs w:val="24"/>
              </w:rPr>
              <w:t>They</w:t>
            </w:r>
            <w:r w:rsidRPr="00EB61BA">
              <w:rPr>
                <w:rFonts w:ascii="Arial" w:hAnsi="Arial" w:cs="Arial"/>
                <w:sz w:val="24"/>
                <w:szCs w:val="24"/>
              </w:rPr>
              <w:t xml:space="preserve"> provide NVR support for families </w:t>
            </w:r>
            <w:r>
              <w:rPr>
                <w:rFonts w:ascii="Arial" w:hAnsi="Arial" w:cs="Arial"/>
                <w:sz w:val="24"/>
                <w:szCs w:val="24"/>
              </w:rPr>
              <w:t>having difficulties with</w:t>
            </w:r>
            <w:r w:rsidRPr="00EB61BA">
              <w:rPr>
                <w:rFonts w:ascii="Arial" w:hAnsi="Arial" w:cs="Arial"/>
                <w:sz w:val="24"/>
                <w:szCs w:val="24"/>
              </w:rPr>
              <w:t xml:space="preserve"> Trauma, ASD, ADHD, SEN and more.</w:t>
            </w:r>
            <w:r>
              <w:rPr>
                <w:rFonts w:ascii="Arial" w:hAnsi="Arial" w:cs="Arial"/>
                <w:sz w:val="24"/>
                <w:szCs w:val="24"/>
              </w:rPr>
              <w:t xml:space="preserve"> </w:t>
            </w:r>
            <w:r w:rsidRPr="00EB61BA">
              <w:rPr>
                <w:rFonts w:ascii="Arial" w:hAnsi="Arial" w:cs="Arial"/>
                <w:sz w:val="24"/>
                <w:szCs w:val="24"/>
              </w:rPr>
              <w:t>For more information and to access a referral form, please contact</w:t>
            </w:r>
            <w:r>
              <w:rPr>
                <w:rFonts w:ascii="Arial" w:hAnsi="Arial" w:cs="Arial"/>
                <w:sz w:val="24"/>
                <w:szCs w:val="24"/>
              </w:rPr>
              <w:t xml:space="preserve"> </w:t>
            </w:r>
            <w:hyperlink r:id="rId73" w:history="1">
              <w:r w:rsidRPr="00DD26EB">
                <w:rPr>
                  <w:rStyle w:val="Hyperlink"/>
                  <w:rFonts w:ascii="Arial" w:hAnsi="Arial" w:cs="Arial"/>
                  <w:sz w:val="24"/>
                  <w:szCs w:val="24"/>
                </w:rPr>
                <w:t>jemmacowley@youthoptions.org.uk</w:t>
              </w:r>
            </w:hyperlink>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National</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All</w:t>
            </w:r>
          </w:p>
        </w:tc>
      </w:tr>
      <w:tr w:rsidR="0002654F" w:rsidRPr="005156F2" w:rsidTr="00B40F51">
        <w:trPr>
          <w:trHeight w:val="77"/>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r w:rsidRPr="005156F2">
              <w:rPr>
                <w:rFonts w:ascii="Arial" w:hAnsi="Arial" w:cs="Arial"/>
                <w:b/>
                <w:sz w:val="24"/>
                <w:szCs w:val="24"/>
              </w:rPr>
              <w:t>CAFCASS</w:t>
            </w:r>
          </w:p>
          <w:p w:rsidR="0002654F" w:rsidRPr="005156F2" w:rsidRDefault="0002654F" w:rsidP="00B40F51">
            <w:pPr>
              <w:rPr>
                <w:rFonts w:ascii="Arial" w:hAnsi="Arial" w:cs="Arial"/>
                <w:b/>
                <w:sz w:val="24"/>
                <w:szCs w:val="24"/>
              </w:rPr>
            </w:pPr>
            <w:r w:rsidRPr="005156F2">
              <w:rPr>
                <w:rFonts w:ascii="Arial" w:hAnsi="Arial" w:cs="Arial"/>
                <w:noProof/>
                <w:sz w:val="24"/>
                <w:szCs w:val="24"/>
              </w:rPr>
              <w:drawing>
                <wp:inline distT="0" distB="0" distL="0" distR="0" wp14:anchorId="2214ECD2" wp14:editId="17CDFCF9">
                  <wp:extent cx="979200" cy="9792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Default="0002654F" w:rsidP="00B40F51">
            <w:pPr>
              <w:rPr>
                <w:rStyle w:val="Hyperlink"/>
                <w:rFonts w:ascii="Arial" w:hAnsi="Arial" w:cs="Arial"/>
                <w:sz w:val="24"/>
                <w:szCs w:val="24"/>
              </w:rPr>
            </w:pPr>
            <w:r w:rsidRPr="005156F2">
              <w:rPr>
                <w:rFonts w:ascii="Arial" w:hAnsi="Arial" w:cs="Arial"/>
                <w:b/>
                <w:sz w:val="24"/>
                <w:szCs w:val="24"/>
              </w:rPr>
              <w:t>CAFCASS</w:t>
            </w:r>
            <w:r w:rsidRPr="005156F2">
              <w:rPr>
                <w:rFonts w:ascii="Arial" w:hAnsi="Arial" w:cs="Arial"/>
                <w:sz w:val="24"/>
                <w:szCs w:val="24"/>
              </w:rPr>
              <w:t xml:space="preserve"> represents children in family court cases. They make sure that children's voices are heard and decisions are taken in their best interests.  They are independent of the courts, social services, education and health authorities and all similar agencies. They can be contacted on 0300 456 4000 or </w:t>
            </w:r>
            <w:hyperlink r:id="rId75" w:history="1">
              <w:r w:rsidRPr="005156F2">
                <w:rPr>
                  <w:rStyle w:val="Hyperlink"/>
                  <w:rFonts w:ascii="Arial" w:hAnsi="Arial" w:cs="Arial"/>
                  <w:sz w:val="24"/>
                  <w:szCs w:val="24"/>
                </w:rPr>
                <w:t>https://www.cafcass.gov.uk/</w:t>
              </w:r>
            </w:hyperlink>
          </w:p>
          <w:p w:rsidR="0002654F" w:rsidRDefault="0002654F" w:rsidP="00B40F51">
            <w:pPr>
              <w:rPr>
                <w:rFonts w:ascii="Arial" w:hAnsi="Arial" w:cs="Arial"/>
                <w:sz w:val="24"/>
                <w:szCs w:val="24"/>
              </w:rPr>
            </w:pPr>
          </w:p>
          <w:p w:rsidR="0002654F" w:rsidRPr="005156F2" w:rsidRDefault="0002654F" w:rsidP="00B40F51">
            <w:pPr>
              <w:rPr>
                <w:rFonts w:ascii="Arial" w:hAnsi="Arial" w:cs="Arial"/>
                <w:sz w:val="24"/>
                <w:szCs w:val="24"/>
              </w:rPr>
            </w:pPr>
          </w:p>
          <w:p w:rsidR="0002654F" w:rsidRPr="005156F2" w:rsidRDefault="0002654F" w:rsidP="00B40F51">
            <w:pPr>
              <w:rPr>
                <w:rFonts w:ascii="Arial" w:hAnsi="Arial" w:cs="Arial"/>
                <w:sz w:val="24"/>
                <w:szCs w:val="24"/>
              </w:rPr>
            </w:pPr>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 xml:space="preserve">National </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Young People and their families</w:t>
            </w:r>
          </w:p>
        </w:tc>
      </w:tr>
      <w:tr w:rsidR="0002654F" w:rsidRPr="005156F2" w:rsidTr="00B40F51">
        <w:trPr>
          <w:trHeight w:val="77"/>
          <w:jc w:val="center"/>
        </w:trPr>
        <w:tc>
          <w:tcPr>
            <w:tcW w:w="2474"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Family Counselling Trust</w:t>
            </w:r>
          </w:p>
          <w:p w:rsidR="0002654F" w:rsidRPr="00461BF3" w:rsidRDefault="0002654F" w:rsidP="00B40F51">
            <w:pPr>
              <w:rPr>
                <w:rFonts w:ascii="Arial" w:hAnsi="Arial" w:cs="Arial"/>
                <w:b/>
                <w:sz w:val="24"/>
                <w:szCs w:val="24"/>
              </w:rPr>
            </w:pPr>
            <w:r>
              <w:rPr>
                <w:noProof/>
              </w:rPr>
              <w:drawing>
                <wp:inline distT="0" distB="0" distL="0" distR="0" wp14:anchorId="546E9746" wp14:editId="31AE48D3">
                  <wp:extent cx="979200" cy="979200"/>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461BF3" w:rsidRDefault="0002654F" w:rsidP="00B40F51">
            <w:pPr>
              <w:pStyle w:val="Default"/>
            </w:pPr>
            <w:r w:rsidRPr="00461BF3">
              <w:t xml:space="preserve">You might be interested in a self-referral to </w:t>
            </w:r>
            <w:r w:rsidRPr="00461BF3">
              <w:rPr>
                <w:b/>
                <w:bCs/>
              </w:rPr>
              <w:t xml:space="preserve">Family Counselling Trust </w:t>
            </w:r>
            <w:hyperlink r:id="rId77" w:history="1">
              <w:r w:rsidRPr="00461BF3">
                <w:rPr>
                  <w:rStyle w:val="Hyperlink"/>
                </w:rPr>
                <w:t>www.familycounsellingtrust.org</w:t>
              </w:r>
            </w:hyperlink>
          </w:p>
          <w:p w:rsidR="0002654F" w:rsidRPr="00461BF3" w:rsidRDefault="0002654F" w:rsidP="00B40F51">
            <w:pPr>
              <w:rPr>
                <w:rFonts w:ascii="Arial" w:hAnsi="Arial" w:cs="Arial"/>
                <w:b/>
                <w:sz w:val="24"/>
                <w:szCs w:val="24"/>
              </w:rPr>
            </w:pPr>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p>
        </w:tc>
      </w:tr>
    </w:tbl>
    <w:p w:rsidR="0002654F" w:rsidRPr="005156F2" w:rsidRDefault="0002654F" w:rsidP="0002654F">
      <w:pPr>
        <w:rPr>
          <w:rFonts w:ascii="Arial" w:hAnsi="Arial" w:cs="Arial"/>
          <w:b/>
          <w:sz w:val="24"/>
          <w:szCs w:val="24"/>
          <w:u w:val="single"/>
        </w:rPr>
      </w:pPr>
    </w:p>
    <w:tbl>
      <w:tblPr>
        <w:tblStyle w:val="TableGrid"/>
        <w:tblW w:w="14992" w:type="dxa"/>
        <w:jc w:val="center"/>
        <w:tblLook w:val="04A0" w:firstRow="1" w:lastRow="0" w:firstColumn="1" w:lastColumn="0" w:noHBand="0" w:noVBand="1"/>
      </w:tblPr>
      <w:tblGrid>
        <w:gridCol w:w="2472"/>
        <w:gridCol w:w="8770"/>
        <w:gridCol w:w="2293"/>
        <w:gridCol w:w="1457"/>
      </w:tblGrid>
      <w:tr w:rsidR="0002654F" w:rsidRPr="00FE177E" w:rsidTr="00B40F51">
        <w:trPr>
          <w:trHeight w:val="77"/>
          <w:jc w:val="center"/>
        </w:trPr>
        <w:tc>
          <w:tcPr>
            <w:tcW w:w="2472" w:type="dxa"/>
            <w:shd w:val="clear" w:color="auto" w:fill="FFFFFF" w:themeFill="background1"/>
          </w:tcPr>
          <w:p w:rsidR="0002654F" w:rsidRDefault="0002654F" w:rsidP="00B40F51">
            <w:pPr>
              <w:rPr>
                <w:rFonts w:ascii="Arial" w:hAnsi="Arial" w:cs="Arial"/>
                <w:b/>
                <w:bCs/>
                <w:sz w:val="24"/>
                <w:szCs w:val="24"/>
              </w:rPr>
            </w:pPr>
            <w:proofErr w:type="spellStart"/>
            <w:r>
              <w:rPr>
                <w:rFonts w:ascii="Arial" w:hAnsi="Arial" w:cs="Arial"/>
                <w:b/>
                <w:bCs/>
                <w:sz w:val="24"/>
                <w:szCs w:val="24"/>
              </w:rPr>
              <w:t>YoungSibs</w:t>
            </w:r>
            <w:proofErr w:type="spellEnd"/>
          </w:p>
          <w:p w:rsidR="0002654F" w:rsidRPr="00FE177E" w:rsidRDefault="0002654F" w:rsidP="00B40F51">
            <w:pPr>
              <w:rPr>
                <w:rFonts w:ascii="Arial" w:hAnsi="Arial" w:cs="Arial"/>
                <w:b/>
                <w:bCs/>
                <w:sz w:val="24"/>
                <w:szCs w:val="24"/>
              </w:rPr>
            </w:pPr>
            <w:r>
              <w:rPr>
                <w:noProof/>
              </w:rPr>
              <w:drawing>
                <wp:inline distT="0" distB="0" distL="0" distR="0" wp14:anchorId="71736BFA" wp14:editId="7402562B">
                  <wp:extent cx="979200" cy="97920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70" w:type="dxa"/>
            <w:shd w:val="clear" w:color="auto" w:fill="FFFFFF" w:themeFill="background1"/>
          </w:tcPr>
          <w:p w:rsidR="0002654F" w:rsidRPr="00FE177E" w:rsidRDefault="0002654F" w:rsidP="00B40F51">
            <w:pPr>
              <w:pStyle w:val="Default"/>
              <w:jc w:val="both"/>
            </w:pPr>
            <w:proofErr w:type="spellStart"/>
            <w:r>
              <w:rPr>
                <w:b/>
              </w:rPr>
              <w:t>YoungSibs</w:t>
            </w:r>
            <w:proofErr w:type="spellEnd"/>
            <w:r>
              <w:rPr>
                <w:b/>
              </w:rPr>
              <w:t xml:space="preserve"> </w:t>
            </w:r>
            <w:r>
              <w:t>offers support for young people with siblings living with disability, special education needs and long-term conditions, including autism</w:t>
            </w:r>
            <w:r w:rsidRPr="00FE177E">
              <w:t xml:space="preserve">. UK wide online support service for siblings under 18 who have a brother or sister who is disabled or has additional needs. It provides information about different conditions and strategies for coping with sibling issues. </w:t>
            </w:r>
            <w:hyperlink r:id="rId79" w:history="1">
              <w:r w:rsidRPr="00FE177E">
                <w:rPr>
                  <w:rStyle w:val="Hyperlink"/>
                </w:rPr>
                <w:t>www.youngsibs.org.uk/</w:t>
              </w:r>
            </w:hyperlink>
          </w:p>
          <w:p w:rsidR="0002654F" w:rsidRPr="00D912C4" w:rsidRDefault="0002654F" w:rsidP="00B40F51">
            <w:pPr>
              <w:pStyle w:val="Default"/>
              <w:jc w:val="both"/>
              <w:rPr>
                <w:b/>
                <w:bCs/>
              </w:rPr>
            </w:pPr>
          </w:p>
        </w:tc>
        <w:tc>
          <w:tcPr>
            <w:tcW w:w="2293" w:type="dxa"/>
            <w:shd w:val="clear" w:color="auto" w:fill="BFBFBF" w:themeFill="background1" w:themeFillShade="BF"/>
          </w:tcPr>
          <w:p w:rsidR="0002654F" w:rsidRPr="00FE177E" w:rsidRDefault="0002654F" w:rsidP="00B40F51">
            <w:pPr>
              <w:rPr>
                <w:rFonts w:ascii="Arial" w:hAnsi="Arial" w:cs="Arial"/>
                <w:sz w:val="24"/>
                <w:szCs w:val="24"/>
              </w:rPr>
            </w:pPr>
            <w:r w:rsidRPr="00FE177E">
              <w:rPr>
                <w:rFonts w:ascii="Arial" w:hAnsi="Arial" w:cs="Arial"/>
                <w:sz w:val="24"/>
                <w:szCs w:val="24"/>
              </w:rPr>
              <w:t>National</w:t>
            </w:r>
          </w:p>
        </w:tc>
        <w:tc>
          <w:tcPr>
            <w:tcW w:w="1457" w:type="dxa"/>
            <w:shd w:val="clear" w:color="auto" w:fill="BFBFBF" w:themeFill="background1" w:themeFillShade="BF"/>
          </w:tcPr>
          <w:p w:rsidR="0002654F" w:rsidRPr="00FE177E" w:rsidRDefault="0002654F" w:rsidP="00B40F51">
            <w:pPr>
              <w:rPr>
                <w:rFonts w:ascii="Arial" w:hAnsi="Arial" w:cs="Arial"/>
                <w:sz w:val="24"/>
                <w:szCs w:val="24"/>
              </w:rPr>
            </w:pPr>
            <w:r w:rsidRPr="00FE177E">
              <w:rPr>
                <w:rFonts w:ascii="Arial" w:hAnsi="Arial" w:cs="Arial"/>
                <w:sz w:val="24"/>
                <w:szCs w:val="24"/>
              </w:rPr>
              <w:t>Support for siblings of YP with ASC</w:t>
            </w:r>
          </w:p>
        </w:tc>
      </w:tr>
      <w:tr w:rsidR="0002654F" w:rsidRPr="00FE177E" w:rsidTr="00B40F51">
        <w:trPr>
          <w:trHeight w:val="77"/>
          <w:jc w:val="center"/>
        </w:trPr>
        <w:tc>
          <w:tcPr>
            <w:tcW w:w="2472" w:type="dxa"/>
            <w:shd w:val="clear" w:color="auto" w:fill="FFFFFF" w:themeFill="background1"/>
          </w:tcPr>
          <w:p w:rsidR="0002654F" w:rsidRPr="00FE177E" w:rsidRDefault="0002654F" w:rsidP="00B40F51">
            <w:pPr>
              <w:rPr>
                <w:rFonts w:ascii="Arial" w:hAnsi="Arial" w:cs="Arial"/>
                <w:b/>
                <w:bCs/>
                <w:sz w:val="24"/>
                <w:szCs w:val="24"/>
              </w:rPr>
            </w:pPr>
            <w:r w:rsidRPr="00FE177E">
              <w:rPr>
                <w:rFonts w:ascii="Arial" w:hAnsi="Arial" w:cs="Arial"/>
                <w:b/>
                <w:bCs/>
                <w:sz w:val="24"/>
                <w:szCs w:val="24"/>
              </w:rPr>
              <w:t>Solihull Approach</w:t>
            </w:r>
            <w:r w:rsidRPr="00FE177E">
              <w:rPr>
                <w:rFonts w:ascii="Arial" w:hAnsi="Arial" w:cs="Arial"/>
              </w:rPr>
              <w:t xml:space="preserve"> </w:t>
            </w:r>
            <w:r w:rsidRPr="00FE177E">
              <w:rPr>
                <w:rFonts w:ascii="Arial" w:hAnsi="Arial" w:cs="Arial"/>
                <w:noProof/>
              </w:rPr>
              <w:drawing>
                <wp:inline distT="0" distB="0" distL="0" distR="0" wp14:anchorId="114183E3" wp14:editId="196D5C6E">
                  <wp:extent cx="979200" cy="979200"/>
                  <wp:effectExtent l="0" t="0" r="0" b="0"/>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70" w:type="dxa"/>
            <w:shd w:val="clear" w:color="auto" w:fill="FFFFFF" w:themeFill="background1"/>
          </w:tcPr>
          <w:p w:rsidR="0002654F" w:rsidRPr="00FE177E" w:rsidRDefault="0002654F" w:rsidP="00B40F51">
            <w:pPr>
              <w:pStyle w:val="Default"/>
              <w:jc w:val="both"/>
            </w:pPr>
            <w:r w:rsidRPr="00FE177E">
              <w:rPr>
                <w:b/>
                <w:bCs/>
              </w:rPr>
              <w:t xml:space="preserve">Solihull Approach - </w:t>
            </w:r>
            <w:r w:rsidRPr="00FE177E">
              <w:t xml:space="preserve">These free online courses offer advice and practical tips to boost your confidence as a parent, help you navigate family life and strengthen your relationships. Whether you are a young person, mum, dad, foster parent or grandparent, there is a course for you. Developed by psychologists and professionals, they have been designed to help you understand your feelings, development and behaviour, as well as focus on your own feelings as you grow as a family. </w:t>
            </w:r>
            <w:hyperlink r:id="rId81" w:history="1">
              <w:r w:rsidRPr="00FE177E">
                <w:rPr>
                  <w:rStyle w:val="Hyperlink"/>
                </w:rPr>
                <w:t>https://www.hants.gov.uk/solihullapproach</w:t>
              </w:r>
            </w:hyperlink>
          </w:p>
          <w:p w:rsidR="0002654F" w:rsidRPr="00FE177E" w:rsidRDefault="0002654F" w:rsidP="00B40F51">
            <w:pPr>
              <w:pStyle w:val="Default"/>
              <w:jc w:val="both"/>
              <w:rPr>
                <w:b/>
              </w:rPr>
            </w:pPr>
          </w:p>
        </w:tc>
        <w:tc>
          <w:tcPr>
            <w:tcW w:w="2293" w:type="dxa"/>
            <w:shd w:val="clear" w:color="auto" w:fill="BFBFBF" w:themeFill="background1" w:themeFillShade="BF"/>
          </w:tcPr>
          <w:p w:rsidR="0002654F" w:rsidRPr="00FE177E" w:rsidRDefault="0002654F" w:rsidP="00B40F51">
            <w:pPr>
              <w:rPr>
                <w:rFonts w:ascii="Arial" w:hAnsi="Arial" w:cs="Arial"/>
                <w:sz w:val="24"/>
                <w:szCs w:val="24"/>
              </w:rPr>
            </w:pPr>
          </w:p>
        </w:tc>
        <w:tc>
          <w:tcPr>
            <w:tcW w:w="1457" w:type="dxa"/>
            <w:shd w:val="clear" w:color="auto" w:fill="BFBFBF" w:themeFill="background1" w:themeFillShade="BF"/>
          </w:tcPr>
          <w:p w:rsidR="0002654F" w:rsidRPr="00FE177E" w:rsidRDefault="0002654F" w:rsidP="00B40F51">
            <w:pPr>
              <w:rPr>
                <w:rFonts w:ascii="Arial" w:hAnsi="Arial" w:cs="Arial"/>
                <w:sz w:val="24"/>
                <w:szCs w:val="24"/>
              </w:rPr>
            </w:pPr>
          </w:p>
        </w:tc>
      </w:tr>
      <w:tr w:rsidR="0002654F" w:rsidRPr="00FE177E" w:rsidTr="00B40F51">
        <w:trPr>
          <w:trHeight w:val="77"/>
          <w:jc w:val="center"/>
        </w:trPr>
        <w:tc>
          <w:tcPr>
            <w:tcW w:w="2472"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Bridge to Unity</w:t>
            </w:r>
            <w:r>
              <w:rPr>
                <w:noProof/>
              </w:rPr>
              <w:drawing>
                <wp:inline distT="0" distB="0" distL="0" distR="0" wp14:anchorId="694772CE" wp14:editId="750C26DE">
                  <wp:extent cx="979200" cy="979200"/>
                  <wp:effectExtent l="0" t="0" r="0" b="0"/>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70" w:type="dxa"/>
            <w:shd w:val="clear" w:color="auto" w:fill="FFFFFF" w:themeFill="background1"/>
          </w:tcPr>
          <w:p w:rsidR="0002654F" w:rsidRDefault="0002654F" w:rsidP="00B40F51">
            <w:pPr>
              <w:pStyle w:val="Default"/>
              <w:jc w:val="both"/>
            </w:pPr>
            <w:r>
              <w:rPr>
                <w:b/>
              </w:rPr>
              <w:t xml:space="preserve">Bridge to Unity </w:t>
            </w:r>
            <w:r>
              <w:t xml:space="preserve">offers support to individuals and families in the local community who have come to the UK as refugees. They </w:t>
            </w:r>
            <w:proofErr w:type="gramStart"/>
            <w:r>
              <w:t>offer assistance</w:t>
            </w:r>
            <w:proofErr w:type="gramEnd"/>
            <w:r>
              <w:t xml:space="preserve"> with attending appointments, applying for work, housing and other essential services (such as improving English and CVs). For more information you can contact them from: </w:t>
            </w:r>
            <w:r w:rsidRPr="00672A65">
              <w:rPr>
                <w:b/>
              </w:rPr>
              <w:t>01329 600414</w:t>
            </w:r>
            <w:r>
              <w:t xml:space="preserve">, </w:t>
            </w:r>
            <w:hyperlink r:id="rId83" w:history="1">
              <w:r w:rsidRPr="00E807AF">
                <w:rPr>
                  <w:rStyle w:val="Hyperlink"/>
                </w:rPr>
                <w:t>info@bridgetounity.co.uk</w:t>
              </w:r>
            </w:hyperlink>
            <w:r>
              <w:t xml:space="preserve"> , </w:t>
            </w:r>
            <w:hyperlink r:id="rId84" w:history="1">
              <w:r w:rsidRPr="00E807AF">
                <w:rPr>
                  <w:rStyle w:val="Hyperlink"/>
                </w:rPr>
                <w:t>www.bridgetounity.co.uk</w:t>
              </w:r>
            </w:hyperlink>
            <w:r>
              <w:t xml:space="preserve"> .</w:t>
            </w:r>
          </w:p>
          <w:p w:rsidR="0002654F" w:rsidRDefault="0002654F" w:rsidP="00B40F51">
            <w:pPr>
              <w:pStyle w:val="Default"/>
              <w:jc w:val="both"/>
            </w:pPr>
          </w:p>
          <w:p w:rsidR="0002654F" w:rsidRDefault="0002654F" w:rsidP="00B40F51">
            <w:pPr>
              <w:pStyle w:val="Default"/>
              <w:jc w:val="both"/>
            </w:pPr>
          </w:p>
          <w:p w:rsidR="0002654F" w:rsidRPr="00672A65" w:rsidRDefault="0002654F" w:rsidP="00B40F51">
            <w:pPr>
              <w:pStyle w:val="Default"/>
              <w:jc w:val="both"/>
            </w:pPr>
          </w:p>
        </w:tc>
        <w:tc>
          <w:tcPr>
            <w:tcW w:w="2293" w:type="dxa"/>
            <w:shd w:val="clear" w:color="auto" w:fill="BFBFBF" w:themeFill="background1" w:themeFillShade="BF"/>
          </w:tcPr>
          <w:p w:rsidR="0002654F" w:rsidRDefault="0002654F" w:rsidP="00B40F51">
            <w:pPr>
              <w:rPr>
                <w:rFonts w:ascii="Arial" w:hAnsi="Arial" w:cs="Arial"/>
                <w:sz w:val="24"/>
                <w:szCs w:val="24"/>
              </w:rPr>
            </w:pPr>
            <w:r>
              <w:rPr>
                <w:rFonts w:ascii="Arial" w:hAnsi="Arial" w:cs="Arial"/>
                <w:sz w:val="24"/>
                <w:szCs w:val="24"/>
              </w:rPr>
              <w:t>Refugee support</w:t>
            </w:r>
          </w:p>
        </w:tc>
        <w:tc>
          <w:tcPr>
            <w:tcW w:w="1457" w:type="dxa"/>
            <w:shd w:val="clear" w:color="auto" w:fill="BFBFBF" w:themeFill="background1" w:themeFillShade="BF"/>
          </w:tcPr>
          <w:p w:rsidR="0002654F" w:rsidRDefault="0002654F" w:rsidP="00B40F51">
            <w:pPr>
              <w:rPr>
                <w:rFonts w:ascii="Arial" w:hAnsi="Arial" w:cs="Arial"/>
                <w:sz w:val="24"/>
                <w:szCs w:val="24"/>
              </w:rPr>
            </w:pPr>
          </w:p>
        </w:tc>
      </w:tr>
      <w:tr w:rsidR="0002654F" w:rsidRPr="00FE177E" w:rsidTr="00B40F51">
        <w:trPr>
          <w:trHeight w:val="77"/>
          <w:jc w:val="center"/>
        </w:trPr>
        <w:tc>
          <w:tcPr>
            <w:tcW w:w="2472"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Hampshire Parent and Carer Network</w:t>
            </w:r>
          </w:p>
          <w:p w:rsidR="0002654F" w:rsidRDefault="0002654F" w:rsidP="00B40F51">
            <w:pPr>
              <w:rPr>
                <w:rFonts w:ascii="Arial" w:hAnsi="Arial" w:cs="Arial"/>
                <w:b/>
                <w:sz w:val="24"/>
                <w:szCs w:val="24"/>
              </w:rPr>
            </w:pPr>
            <w:r>
              <w:rPr>
                <w:noProof/>
              </w:rPr>
              <w:drawing>
                <wp:inline distT="0" distB="0" distL="0" distR="0" wp14:anchorId="6E3C1146" wp14:editId="116FA9BC">
                  <wp:extent cx="979200" cy="979200"/>
                  <wp:effectExtent l="0" t="0" r="0" b="0"/>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70" w:type="dxa"/>
            <w:shd w:val="clear" w:color="auto" w:fill="FFFFFF" w:themeFill="background1"/>
          </w:tcPr>
          <w:p w:rsidR="0002654F" w:rsidRDefault="0002654F" w:rsidP="00B40F51">
            <w:pPr>
              <w:pStyle w:val="Default"/>
              <w:jc w:val="both"/>
            </w:pPr>
            <w:r w:rsidRPr="008D6701">
              <w:rPr>
                <w:b/>
              </w:rPr>
              <w:t>Hampshire Parent Carer Network (HPCN)</w:t>
            </w:r>
            <w:r w:rsidRPr="00283A85">
              <w:t xml:space="preserve"> in partnership with Hampshire CAMHS, delivering monthly meetings across the County. This is a great opportunity to meet other parents &amp; carers and hear about their lived experience, of supporting a child or young person with mental health and/or emotional difficulties. At meetings, clinical experts deliver talks on a variety of topics.  You are welcome to turn up – no booking required. Further information can be found here: </w:t>
            </w:r>
            <w:hyperlink r:id="rId86" w:history="1">
              <w:r w:rsidRPr="009B6FE5">
                <w:rPr>
                  <w:rStyle w:val="Hyperlink"/>
                </w:rPr>
                <w:t>https://hampshirecamhs.nhs.uk/events/future-in-mind-parent-peer-support/</w:t>
              </w:r>
            </w:hyperlink>
          </w:p>
          <w:p w:rsidR="0002654F" w:rsidRDefault="0002654F" w:rsidP="00B40F51">
            <w:pPr>
              <w:pStyle w:val="Default"/>
              <w:jc w:val="both"/>
              <w:rPr>
                <w:b/>
              </w:rPr>
            </w:pPr>
          </w:p>
        </w:tc>
        <w:tc>
          <w:tcPr>
            <w:tcW w:w="2293" w:type="dxa"/>
            <w:shd w:val="clear" w:color="auto" w:fill="BFBFBF" w:themeFill="background1" w:themeFillShade="BF"/>
          </w:tcPr>
          <w:p w:rsidR="0002654F" w:rsidRDefault="0002654F" w:rsidP="00B40F51">
            <w:pPr>
              <w:rPr>
                <w:rFonts w:ascii="Arial" w:hAnsi="Arial" w:cs="Arial"/>
                <w:sz w:val="24"/>
                <w:szCs w:val="24"/>
              </w:rPr>
            </w:pPr>
          </w:p>
        </w:tc>
        <w:tc>
          <w:tcPr>
            <w:tcW w:w="1457" w:type="dxa"/>
            <w:shd w:val="clear" w:color="auto" w:fill="BFBFBF" w:themeFill="background1" w:themeFillShade="BF"/>
          </w:tcPr>
          <w:p w:rsidR="0002654F" w:rsidRDefault="0002654F" w:rsidP="00B40F51">
            <w:pPr>
              <w:rPr>
                <w:rFonts w:ascii="Arial" w:hAnsi="Arial" w:cs="Arial"/>
                <w:sz w:val="24"/>
                <w:szCs w:val="24"/>
              </w:rPr>
            </w:pPr>
          </w:p>
        </w:tc>
      </w:tr>
      <w:tr w:rsidR="0002654F" w:rsidRPr="00FE177E" w:rsidTr="00B40F51">
        <w:trPr>
          <w:trHeight w:val="77"/>
          <w:jc w:val="center"/>
        </w:trPr>
        <w:tc>
          <w:tcPr>
            <w:tcW w:w="2472"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PACE events</w:t>
            </w:r>
            <w:r>
              <w:rPr>
                <w:noProof/>
              </w:rPr>
              <w:drawing>
                <wp:inline distT="0" distB="0" distL="0" distR="0" wp14:anchorId="03CF5C27" wp14:editId="450F0940">
                  <wp:extent cx="979200" cy="97920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70" w:type="dxa"/>
            <w:shd w:val="clear" w:color="auto" w:fill="FFFFFF" w:themeFill="background1"/>
          </w:tcPr>
          <w:p w:rsidR="0002654F" w:rsidRDefault="0002654F" w:rsidP="00B40F51">
            <w:pPr>
              <w:pStyle w:val="Default"/>
              <w:jc w:val="both"/>
              <w:rPr>
                <w:color w:val="auto"/>
                <w:shd w:val="clear" w:color="auto" w:fill="FFFFFF"/>
              </w:rPr>
            </w:pPr>
            <w:r w:rsidRPr="001E4160">
              <w:rPr>
                <w:b/>
                <w:color w:val="auto"/>
                <w:shd w:val="clear" w:color="auto" w:fill="FFFFFF"/>
              </w:rPr>
              <w:t xml:space="preserve">Hampshire CAMHS </w:t>
            </w:r>
            <w:r w:rsidRPr="001E4160">
              <w:rPr>
                <w:color w:val="auto"/>
                <w:shd w:val="clear" w:color="auto" w:fill="FFFFFF"/>
              </w:rPr>
              <w:t>offer free events to help families better understand the needs and difficulties that young people can face and how to manage potential issues/concerns they have about their young person.</w:t>
            </w:r>
            <w:r>
              <w:rPr>
                <w:color w:val="auto"/>
                <w:shd w:val="clear" w:color="auto" w:fill="FFFFFF"/>
              </w:rPr>
              <w:t xml:space="preserve"> </w:t>
            </w:r>
            <w:hyperlink r:id="rId88" w:history="1">
              <w:r w:rsidRPr="009B6FE5">
                <w:rPr>
                  <w:rStyle w:val="Hyperlink"/>
                  <w:shd w:val="clear" w:color="auto" w:fill="FFFFFF"/>
                </w:rPr>
                <w:t>https://hampshirecamhs.nhs.uk/events/p-a-c-e-copy-copy-2-copy-copy-copy-copy-copy-copy/</w:t>
              </w:r>
            </w:hyperlink>
          </w:p>
          <w:p w:rsidR="0002654F" w:rsidRPr="001E4160" w:rsidRDefault="0002654F" w:rsidP="00B40F51">
            <w:pPr>
              <w:pStyle w:val="Default"/>
              <w:jc w:val="both"/>
              <w:rPr>
                <w:b/>
              </w:rPr>
            </w:pPr>
          </w:p>
        </w:tc>
        <w:tc>
          <w:tcPr>
            <w:tcW w:w="2293" w:type="dxa"/>
            <w:shd w:val="clear" w:color="auto" w:fill="BFBFBF" w:themeFill="background1" w:themeFillShade="BF"/>
          </w:tcPr>
          <w:p w:rsidR="0002654F" w:rsidRDefault="0002654F" w:rsidP="00B40F51">
            <w:pPr>
              <w:rPr>
                <w:rFonts w:ascii="Arial" w:hAnsi="Arial" w:cs="Arial"/>
                <w:sz w:val="24"/>
                <w:szCs w:val="24"/>
              </w:rPr>
            </w:pPr>
          </w:p>
        </w:tc>
        <w:tc>
          <w:tcPr>
            <w:tcW w:w="1457" w:type="dxa"/>
            <w:shd w:val="clear" w:color="auto" w:fill="BFBFBF" w:themeFill="background1" w:themeFillShade="BF"/>
          </w:tcPr>
          <w:p w:rsidR="0002654F" w:rsidRDefault="0002654F" w:rsidP="00B40F51">
            <w:pPr>
              <w:rPr>
                <w:rFonts w:ascii="Arial" w:hAnsi="Arial" w:cs="Arial"/>
                <w:sz w:val="24"/>
                <w:szCs w:val="24"/>
              </w:rPr>
            </w:pPr>
          </w:p>
        </w:tc>
      </w:tr>
    </w:tbl>
    <w:p w:rsidR="0002654F" w:rsidRDefault="0002654F" w:rsidP="0002654F">
      <w:pPr>
        <w:rPr>
          <w:rFonts w:ascii="Arial" w:hAnsi="Arial" w:cs="Arial"/>
          <w:b/>
          <w:sz w:val="24"/>
          <w:szCs w:val="24"/>
          <w:u w:val="single"/>
        </w:rPr>
      </w:pPr>
    </w:p>
    <w:p w:rsidR="0002654F" w:rsidRPr="00997ED0" w:rsidRDefault="0002654F" w:rsidP="0002654F">
      <w:pPr>
        <w:pStyle w:val="Heading1"/>
        <w:rPr>
          <w:rFonts w:cs="Times New Roman"/>
          <w:b/>
          <w:color w:val="auto"/>
          <w:sz w:val="56"/>
          <w:szCs w:val="56"/>
        </w:rPr>
      </w:pPr>
      <w:r w:rsidRPr="00997ED0">
        <w:rPr>
          <w:rFonts w:cs="Times New Roman"/>
          <w:b/>
          <w:color w:val="auto"/>
          <w:sz w:val="56"/>
          <w:szCs w:val="56"/>
        </w:rPr>
        <w:t>OCD</w:t>
      </w:r>
    </w:p>
    <w:tbl>
      <w:tblPr>
        <w:tblStyle w:val="TableGrid"/>
        <w:tblW w:w="14992" w:type="dxa"/>
        <w:jc w:val="center"/>
        <w:tblLook w:val="04A0" w:firstRow="1" w:lastRow="0" w:firstColumn="1" w:lastColumn="0" w:noHBand="0" w:noVBand="1"/>
      </w:tblPr>
      <w:tblGrid>
        <w:gridCol w:w="2474"/>
        <w:gridCol w:w="8782"/>
        <w:gridCol w:w="2296"/>
        <w:gridCol w:w="1440"/>
      </w:tblGrid>
      <w:tr w:rsidR="0002654F" w:rsidRPr="005156F2" w:rsidTr="00B40F51">
        <w:trPr>
          <w:trHeight w:val="77"/>
          <w:jc w:val="center"/>
        </w:trPr>
        <w:tc>
          <w:tcPr>
            <w:tcW w:w="2474" w:type="dxa"/>
            <w:shd w:val="clear" w:color="auto" w:fill="FFFFFF" w:themeFill="background1"/>
          </w:tcPr>
          <w:p w:rsidR="0002654F" w:rsidRPr="005156F2" w:rsidRDefault="0002654F" w:rsidP="00B40F51">
            <w:pPr>
              <w:rPr>
                <w:rFonts w:ascii="Arial" w:hAnsi="Arial" w:cs="Arial"/>
                <w:b/>
                <w:sz w:val="24"/>
                <w:szCs w:val="24"/>
              </w:rPr>
            </w:pPr>
            <w:r w:rsidRPr="005156F2">
              <w:rPr>
                <w:rFonts w:ascii="Arial" w:hAnsi="Arial" w:cs="Arial"/>
                <w:b/>
                <w:sz w:val="24"/>
                <w:szCs w:val="24"/>
              </w:rPr>
              <w:t>OCD Action</w:t>
            </w:r>
          </w:p>
          <w:p w:rsidR="0002654F" w:rsidRPr="005156F2" w:rsidRDefault="0002654F" w:rsidP="00B40F51">
            <w:pPr>
              <w:rPr>
                <w:rFonts w:ascii="Arial" w:hAnsi="Arial" w:cs="Arial"/>
                <w:sz w:val="24"/>
                <w:szCs w:val="24"/>
              </w:rPr>
            </w:pPr>
            <w:r w:rsidRPr="005156F2">
              <w:rPr>
                <w:rFonts w:ascii="Arial" w:hAnsi="Arial" w:cs="Arial"/>
                <w:noProof/>
                <w:sz w:val="24"/>
                <w:szCs w:val="24"/>
              </w:rPr>
              <w:drawing>
                <wp:inline distT="0" distB="0" distL="0" distR="0" wp14:anchorId="66391FB6" wp14:editId="38826ECC">
                  <wp:extent cx="979200" cy="9792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782" w:type="dxa"/>
            <w:shd w:val="clear" w:color="auto" w:fill="FFFFFF" w:themeFill="background1"/>
          </w:tcPr>
          <w:p w:rsidR="0002654F" w:rsidRPr="005156F2" w:rsidRDefault="0002654F" w:rsidP="00B40F51">
            <w:pPr>
              <w:jc w:val="both"/>
              <w:rPr>
                <w:rFonts w:ascii="Arial" w:hAnsi="Arial" w:cs="Arial"/>
                <w:sz w:val="24"/>
                <w:szCs w:val="24"/>
              </w:rPr>
            </w:pPr>
            <w:r>
              <w:rPr>
                <w:rFonts w:ascii="Arial" w:hAnsi="Arial" w:cs="Arial"/>
                <w:b/>
                <w:sz w:val="24"/>
                <w:szCs w:val="24"/>
              </w:rPr>
              <w:t>OCD Action</w:t>
            </w:r>
            <w:r w:rsidRPr="005156F2">
              <w:rPr>
                <w:rFonts w:ascii="Arial" w:hAnsi="Arial" w:cs="Arial"/>
                <w:sz w:val="24"/>
                <w:szCs w:val="24"/>
              </w:rPr>
              <w:t xml:space="preserve"> offer information, advice and support through telephone, email and local groups. More information can be found on their website </w:t>
            </w:r>
            <w:hyperlink r:id="rId90" w:history="1">
              <w:r w:rsidRPr="005156F2">
                <w:rPr>
                  <w:rStyle w:val="Hyperlink"/>
                  <w:rFonts w:ascii="Arial" w:hAnsi="Arial" w:cs="Arial"/>
                  <w:sz w:val="24"/>
                  <w:szCs w:val="24"/>
                </w:rPr>
                <w:t>www.OCDAction.org.uk</w:t>
              </w:r>
            </w:hyperlink>
            <w:r w:rsidRPr="005156F2">
              <w:rPr>
                <w:rFonts w:ascii="Arial" w:hAnsi="Arial" w:cs="Arial"/>
                <w:sz w:val="24"/>
                <w:szCs w:val="24"/>
              </w:rPr>
              <w:t xml:space="preserve"> or they can be contacted on 08453 906232 or </w:t>
            </w:r>
            <w:hyperlink r:id="rId91" w:history="1">
              <w:r w:rsidRPr="005156F2">
                <w:rPr>
                  <w:rStyle w:val="Hyperlink"/>
                  <w:rFonts w:ascii="Arial" w:hAnsi="Arial" w:cs="Arial"/>
                  <w:sz w:val="24"/>
                  <w:szCs w:val="24"/>
                </w:rPr>
                <w:t>support@ocdaction.org.uk</w:t>
              </w:r>
            </w:hyperlink>
          </w:p>
          <w:p w:rsidR="0002654F" w:rsidRPr="005156F2" w:rsidRDefault="0002654F" w:rsidP="00B40F51">
            <w:pPr>
              <w:pStyle w:val="Default"/>
              <w:rPr>
                <w:b/>
                <w:bCs/>
              </w:rPr>
            </w:pPr>
          </w:p>
        </w:tc>
        <w:tc>
          <w:tcPr>
            <w:tcW w:w="2296"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 xml:space="preserve">National </w:t>
            </w:r>
          </w:p>
        </w:tc>
        <w:tc>
          <w:tcPr>
            <w:tcW w:w="1440"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All</w:t>
            </w:r>
          </w:p>
        </w:tc>
      </w:tr>
    </w:tbl>
    <w:p w:rsidR="0002654F" w:rsidRDefault="0002654F" w:rsidP="0002654F">
      <w:pPr>
        <w:rPr>
          <w:rFonts w:asciiTheme="majorHAnsi" w:hAnsiTheme="majorHAnsi"/>
          <w:b/>
          <w:sz w:val="24"/>
          <w:u w:val="single"/>
        </w:rPr>
      </w:pPr>
    </w:p>
    <w:p w:rsidR="0002654F" w:rsidRDefault="0002654F" w:rsidP="0002654F">
      <w:pPr>
        <w:rPr>
          <w:rFonts w:asciiTheme="majorHAnsi" w:hAnsiTheme="majorHAnsi"/>
          <w:b/>
          <w:sz w:val="24"/>
          <w:u w:val="single"/>
        </w:rPr>
      </w:pPr>
    </w:p>
    <w:p w:rsidR="0002654F" w:rsidRDefault="0002654F" w:rsidP="0002654F">
      <w:pPr>
        <w:rPr>
          <w:rFonts w:asciiTheme="majorHAnsi" w:hAnsiTheme="majorHAnsi"/>
          <w:b/>
          <w:sz w:val="24"/>
          <w:u w:val="single"/>
        </w:rPr>
      </w:pPr>
    </w:p>
    <w:p w:rsidR="0002654F" w:rsidRPr="00B610BF" w:rsidRDefault="0002654F" w:rsidP="0002654F">
      <w:pPr>
        <w:rPr>
          <w:rFonts w:asciiTheme="majorHAnsi" w:hAnsiTheme="majorHAnsi"/>
          <w:b/>
          <w:sz w:val="24"/>
          <w:u w:val="single"/>
        </w:rPr>
      </w:pPr>
      <w:r w:rsidRPr="00B610BF">
        <w:rPr>
          <w:rFonts w:asciiTheme="majorHAnsi" w:hAnsiTheme="majorHAnsi"/>
          <w:b/>
          <w:sz w:val="24"/>
          <w:u w:val="single"/>
        </w:rPr>
        <w:t>Books</w:t>
      </w:r>
    </w:p>
    <w:p w:rsidR="0002654F" w:rsidRPr="00B610BF" w:rsidRDefault="0002654F" w:rsidP="0002654F">
      <w:pPr>
        <w:rPr>
          <w:rFonts w:ascii="Arial" w:hAnsi="Arial" w:cs="Arial"/>
          <w:b/>
          <w:sz w:val="24"/>
          <w:szCs w:val="24"/>
          <w:u w:val="single"/>
        </w:rPr>
      </w:pPr>
    </w:p>
    <w:tbl>
      <w:tblPr>
        <w:tblStyle w:val="TableGrid"/>
        <w:tblW w:w="14992" w:type="dxa"/>
        <w:jc w:val="center"/>
        <w:tblLook w:val="04A0" w:firstRow="1" w:lastRow="0" w:firstColumn="1" w:lastColumn="0" w:noHBand="0" w:noVBand="1"/>
      </w:tblPr>
      <w:tblGrid>
        <w:gridCol w:w="2459"/>
        <w:gridCol w:w="8614"/>
        <w:gridCol w:w="2262"/>
        <w:gridCol w:w="1657"/>
      </w:tblGrid>
      <w:tr w:rsidR="0002654F" w:rsidRPr="005156F2" w:rsidTr="00B40F51">
        <w:trPr>
          <w:trHeight w:val="77"/>
          <w:jc w:val="center"/>
        </w:trPr>
        <w:tc>
          <w:tcPr>
            <w:tcW w:w="2459" w:type="dxa"/>
            <w:shd w:val="clear" w:color="auto" w:fill="FFFFFF" w:themeFill="background1"/>
          </w:tcPr>
          <w:p w:rsidR="0002654F" w:rsidRPr="005156F2" w:rsidRDefault="0002654F" w:rsidP="00B40F51">
            <w:pPr>
              <w:rPr>
                <w:rFonts w:ascii="Arial" w:hAnsi="Arial" w:cs="Arial"/>
                <w:sz w:val="24"/>
                <w:szCs w:val="24"/>
              </w:rPr>
            </w:pPr>
            <w:r w:rsidRPr="005156F2">
              <w:rPr>
                <w:rFonts w:ascii="Arial" w:eastAsia="Times New Roman" w:hAnsi="Arial" w:cs="Arial"/>
                <w:b/>
                <w:sz w:val="24"/>
                <w:szCs w:val="24"/>
              </w:rPr>
              <w:t>'Breaking Free of OCD'</w:t>
            </w:r>
          </w:p>
        </w:tc>
        <w:tc>
          <w:tcPr>
            <w:tcW w:w="8614" w:type="dxa"/>
            <w:shd w:val="clear" w:color="auto" w:fill="FFFFFF" w:themeFill="background1"/>
          </w:tcPr>
          <w:p w:rsidR="0002654F" w:rsidRPr="005156F2" w:rsidRDefault="0002654F" w:rsidP="00B40F51">
            <w:pPr>
              <w:jc w:val="both"/>
              <w:rPr>
                <w:rFonts w:ascii="Arial" w:hAnsi="Arial" w:cs="Arial"/>
                <w:sz w:val="24"/>
                <w:szCs w:val="24"/>
                <w:lang w:val="en"/>
              </w:rPr>
            </w:pPr>
            <w:r w:rsidRPr="005156F2">
              <w:rPr>
                <w:rFonts w:ascii="Arial" w:eastAsia="Times New Roman" w:hAnsi="Arial" w:cs="Arial"/>
                <w:b/>
                <w:sz w:val="24"/>
                <w:szCs w:val="24"/>
              </w:rPr>
              <w:t>'Breaking Free of OCD'</w:t>
            </w:r>
            <w:r w:rsidRPr="005156F2">
              <w:rPr>
                <w:rFonts w:ascii="Arial" w:eastAsia="Times New Roman" w:hAnsi="Arial" w:cs="Arial"/>
                <w:sz w:val="24"/>
                <w:szCs w:val="24"/>
              </w:rPr>
              <w:t xml:space="preserve"> by </w:t>
            </w:r>
            <w:proofErr w:type="spellStart"/>
            <w:r w:rsidRPr="005156F2">
              <w:rPr>
                <w:rFonts w:ascii="Arial" w:eastAsia="Times New Roman" w:hAnsi="Arial" w:cs="Arial"/>
                <w:sz w:val="24"/>
                <w:szCs w:val="24"/>
              </w:rPr>
              <w:t>Derisley</w:t>
            </w:r>
            <w:proofErr w:type="spellEnd"/>
            <w:r w:rsidRPr="005156F2">
              <w:rPr>
                <w:rFonts w:ascii="Arial" w:eastAsia="Times New Roman" w:hAnsi="Arial" w:cs="Arial"/>
                <w:sz w:val="24"/>
                <w:szCs w:val="24"/>
              </w:rPr>
              <w:t xml:space="preserve">, Robinson and </w:t>
            </w:r>
            <w:proofErr w:type="spellStart"/>
            <w:r w:rsidRPr="005156F2">
              <w:rPr>
                <w:rFonts w:ascii="Arial" w:eastAsia="Times New Roman" w:hAnsi="Arial" w:cs="Arial"/>
                <w:sz w:val="24"/>
                <w:szCs w:val="24"/>
              </w:rPr>
              <w:t>Turne</w:t>
            </w:r>
            <w:proofErr w:type="spellEnd"/>
            <w:r w:rsidRPr="005156F2">
              <w:rPr>
                <w:rFonts w:ascii="Arial" w:eastAsia="Times New Roman" w:hAnsi="Arial" w:cs="Arial"/>
                <w:sz w:val="24"/>
                <w:szCs w:val="24"/>
              </w:rPr>
              <w:t xml:space="preserve">. </w:t>
            </w:r>
            <w:r w:rsidRPr="005156F2">
              <w:rPr>
                <w:rFonts w:ascii="Arial" w:hAnsi="Arial" w:cs="Arial"/>
                <w:color w:val="0F1111"/>
                <w:sz w:val="24"/>
                <w:szCs w:val="24"/>
                <w:shd w:val="clear" w:color="auto" w:fill="FFFFFF"/>
              </w:rPr>
              <w:t>Self-help book for young people who are suffering from OCD and their families and/or carers but it is also an invaluable resource for clinicians, teachers and other professionals who may be working with children with these difficulties. </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OCD</w:t>
            </w: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Teens</w:t>
            </w:r>
          </w:p>
        </w:tc>
      </w:tr>
      <w:tr w:rsidR="0002654F" w:rsidRPr="005156F2" w:rsidTr="00B40F51">
        <w:trPr>
          <w:trHeight w:val="77"/>
          <w:jc w:val="center"/>
        </w:trPr>
        <w:tc>
          <w:tcPr>
            <w:tcW w:w="2459" w:type="dxa"/>
            <w:shd w:val="clear" w:color="auto" w:fill="FFFFFF" w:themeFill="background1"/>
          </w:tcPr>
          <w:p w:rsidR="0002654F" w:rsidRPr="005156F2" w:rsidRDefault="0002654F" w:rsidP="00B40F51">
            <w:pPr>
              <w:rPr>
                <w:rFonts w:ascii="Arial" w:hAnsi="Arial" w:cs="Arial"/>
                <w:sz w:val="24"/>
                <w:szCs w:val="24"/>
              </w:rPr>
            </w:pPr>
            <w:r w:rsidRPr="005156F2">
              <w:rPr>
                <w:rFonts w:ascii="Arial" w:hAnsi="Arial" w:cs="Arial"/>
                <w:sz w:val="24"/>
                <w:szCs w:val="24"/>
              </w:rPr>
              <w:t>'</w:t>
            </w:r>
            <w:r w:rsidRPr="005156F2">
              <w:rPr>
                <w:rFonts w:ascii="Arial" w:eastAsia="Times New Roman" w:hAnsi="Arial" w:cs="Arial"/>
                <w:b/>
                <w:sz w:val="24"/>
                <w:szCs w:val="24"/>
              </w:rPr>
              <w:t xml:space="preserve"> Free from OCD'</w:t>
            </w:r>
          </w:p>
        </w:tc>
        <w:tc>
          <w:tcPr>
            <w:tcW w:w="8614" w:type="dxa"/>
            <w:shd w:val="clear" w:color="auto" w:fill="FFFFFF" w:themeFill="background1"/>
          </w:tcPr>
          <w:p w:rsidR="0002654F" w:rsidRPr="005156F2" w:rsidRDefault="0002654F" w:rsidP="00B40F51">
            <w:pPr>
              <w:jc w:val="both"/>
              <w:rPr>
                <w:rFonts w:ascii="Arial" w:hAnsi="Arial" w:cs="Arial"/>
                <w:sz w:val="24"/>
                <w:szCs w:val="24"/>
                <w:lang w:val="en"/>
              </w:rPr>
            </w:pPr>
            <w:r w:rsidRPr="005156F2">
              <w:rPr>
                <w:rFonts w:ascii="Arial" w:eastAsia="Times New Roman" w:hAnsi="Arial" w:cs="Arial"/>
                <w:sz w:val="24"/>
                <w:szCs w:val="24"/>
              </w:rPr>
              <w:t xml:space="preserve">A workbook called </w:t>
            </w:r>
            <w:r w:rsidRPr="005156F2">
              <w:rPr>
                <w:rFonts w:ascii="Arial" w:eastAsia="Times New Roman" w:hAnsi="Arial" w:cs="Arial"/>
                <w:b/>
                <w:sz w:val="24"/>
                <w:szCs w:val="24"/>
              </w:rPr>
              <w:t>'Free from OCD'</w:t>
            </w:r>
            <w:r w:rsidRPr="005156F2">
              <w:rPr>
                <w:rFonts w:ascii="Arial" w:eastAsia="Times New Roman" w:hAnsi="Arial" w:cs="Arial"/>
                <w:sz w:val="24"/>
                <w:szCs w:val="24"/>
              </w:rPr>
              <w:t xml:space="preserve"> by Timothy Sizemore. </w:t>
            </w:r>
            <w:r w:rsidRPr="005156F2">
              <w:rPr>
                <w:rStyle w:val="a-text-italic"/>
                <w:rFonts w:ascii="Arial" w:hAnsi="Arial" w:cs="Arial"/>
                <w:color w:val="0F1111"/>
                <w:sz w:val="24"/>
                <w:szCs w:val="24"/>
                <w:shd w:val="clear" w:color="auto" w:fill="FFFFFF"/>
              </w:rPr>
              <w:t>Free from OCD</w:t>
            </w:r>
            <w:r w:rsidRPr="005156F2">
              <w:rPr>
                <w:rFonts w:ascii="Arial" w:hAnsi="Arial" w:cs="Arial"/>
                <w:color w:val="0F1111"/>
                <w:sz w:val="24"/>
                <w:szCs w:val="24"/>
                <w:shd w:val="clear" w:color="auto" w:fill="FFFFFF"/>
              </w:rPr>
              <w:t xml:space="preserve"> offers forty easy cognitive </w:t>
            </w:r>
            <w:proofErr w:type="spellStart"/>
            <w:r w:rsidRPr="005156F2">
              <w:rPr>
                <w:rFonts w:ascii="Arial" w:hAnsi="Arial" w:cs="Arial"/>
                <w:color w:val="0F1111"/>
                <w:sz w:val="24"/>
                <w:szCs w:val="24"/>
                <w:shd w:val="clear" w:color="auto" w:fill="FFFFFF"/>
              </w:rPr>
              <w:t>behavioral</w:t>
            </w:r>
            <w:proofErr w:type="spellEnd"/>
            <w:r w:rsidRPr="005156F2">
              <w:rPr>
                <w:rFonts w:ascii="Arial" w:hAnsi="Arial" w:cs="Arial"/>
                <w:color w:val="0F1111"/>
                <w:sz w:val="24"/>
                <w:szCs w:val="24"/>
                <w:shd w:val="clear" w:color="auto" w:fill="FFFFFF"/>
              </w:rPr>
              <w:t xml:space="preserve"> exercises to help teens move past their symptoms and live freely and flexibly, without fear. </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OCD</w:t>
            </w: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Teens</w:t>
            </w:r>
          </w:p>
        </w:tc>
      </w:tr>
      <w:tr w:rsidR="0002654F" w:rsidRPr="005156F2" w:rsidTr="00B40F51">
        <w:trPr>
          <w:trHeight w:val="77"/>
          <w:jc w:val="center"/>
        </w:trPr>
        <w:tc>
          <w:tcPr>
            <w:tcW w:w="2459" w:type="dxa"/>
            <w:shd w:val="clear" w:color="auto" w:fill="FFFFFF" w:themeFill="background1"/>
          </w:tcPr>
          <w:p w:rsidR="0002654F" w:rsidRPr="005156F2" w:rsidRDefault="0002654F" w:rsidP="00B40F51">
            <w:pPr>
              <w:rPr>
                <w:rFonts w:ascii="Arial" w:hAnsi="Arial" w:cs="Arial"/>
                <w:sz w:val="24"/>
                <w:szCs w:val="24"/>
              </w:rPr>
            </w:pPr>
            <w:r w:rsidRPr="005156F2">
              <w:rPr>
                <w:rFonts w:ascii="Arial" w:hAnsi="Arial" w:cs="Arial"/>
                <w:b/>
                <w:sz w:val="24"/>
                <w:szCs w:val="24"/>
                <w:lang w:val="en"/>
              </w:rPr>
              <w:t>The Kids' Guide to Staying Awesome and In Control’</w:t>
            </w:r>
          </w:p>
        </w:tc>
        <w:tc>
          <w:tcPr>
            <w:tcW w:w="8614" w:type="dxa"/>
            <w:shd w:val="clear" w:color="auto" w:fill="FFFFFF" w:themeFill="background1"/>
          </w:tcPr>
          <w:p w:rsidR="0002654F" w:rsidRPr="005156F2" w:rsidRDefault="0002654F" w:rsidP="00B40F51">
            <w:pPr>
              <w:jc w:val="both"/>
              <w:rPr>
                <w:rFonts w:ascii="Arial" w:hAnsi="Arial" w:cs="Arial"/>
                <w:sz w:val="24"/>
                <w:szCs w:val="24"/>
                <w:lang w:val="en"/>
              </w:rPr>
            </w:pPr>
            <w:r w:rsidRPr="005156F2">
              <w:rPr>
                <w:rFonts w:ascii="Arial" w:hAnsi="Arial" w:cs="Arial"/>
                <w:b/>
                <w:sz w:val="24"/>
                <w:szCs w:val="24"/>
                <w:lang w:val="en"/>
              </w:rPr>
              <w:t>The Kids' Guide to Staying Awesome and In Control’</w:t>
            </w:r>
            <w:r w:rsidRPr="005156F2">
              <w:rPr>
                <w:rFonts w:ascii="Arial" w:hAnsi="Arial" w:cs="Arial"/>
                <w:sz w:val="24"/>
                <w:szCs w:val="24"/>
                <w:lang w:val="en"/>
              </w:rPr>
              <w:t xml:space="preserve"> by Lauren </w:t>
            </w:r>
            <w:proofErr w:type="spellStart"/>
            <w:r w:rsidRPr="005156F2">
              <w:rPr>
                <w:rFonts w:ascii="Arial" w:hAnsi="Arial" w:cs="Arial"/>
                <w:sz w:val="24"/>
                <w:szCs w:val="24"/>
                <w:lang w:val="en"/>
              </w:rPr>
              <w:t>Brukner</w:t>
            </w:r>
            <w:proofErr w:type="spellEnd"/>
            <w:r w:rsidRPr="005156F2">
              <w:rPr>
                <w:rFonts w:ascii="Arial" w:hAnsi="Arial" w:cs="Arial"/>
                <w:sz w:val="24"/>
                <w:szCs w:val="24"/>
                <w:lang w:val="en"/>
              </w:rPr>
              <w:t xml:space="preserve">. This book is packed with simple ideas to regulate the emotions and senses and help children tackle difficult feelings head-on.  </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OCD</w:t>
            </w: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Children</w:t>
            </w:r>
          </w:p>
        </w:tc>
      </w:tr>
      <w:tr w:rsidR="0002654F" w:rsidRPr="005156F2" w:rsidTr="00B40F51">
        <w:trPr>
          <w:trHeight w:val="77"/>
          <w:jc w:val="center"/>
        </w:trPr>
        <w:tc>
          <w:tcPr>
            <w:tcW w:w="2459" w:type="dxa"/>
            <w:shd w:val="clear" w:color="auto" w:fill="FFFFFF" w:themeFill="background1"/>
          </w:tcPr>
          <w:p w:rsidR="0002654F" w:rsidRPr="005156F2" w:rsidRDefault="0002654F" w:rsidP="00B40F51">
            <w:pPr>
              <w:rPr>
                <w:rFonts w:ascii="Arial" w:hAnsi="Arial" w:cs="Arial"/>
                <w:sz w:val="24"/>
                <w:szCs w:val="24"/>
              </w:rPr>
            </w:pPr>
            <w:r w:rsidRPr="005156F2">
              <w:rPr>
                <w:rFonts w:ascii="Arial" w:hAnsi="Arial" w:cs="Arial"/>
                <w:sz w:val="24"/>
                <w:szCs w:val="24"/>
                <w:lang w:val="en"/>
              </w:rPr>
              <w:t>‘</w:t>
            </w:r>
            <w:r w:rsidRPr="005156F2">
              <w:rPr>
                <w:rFonts w:ascii="Arial" w:hAnsi="Arial" w:cs="Arial"/>
                <w:b/>
                <w:sz w:val="24"/>
                <w:szCs w:val="24"/>
                <w:lang w:val="en"/>
              </w:rPr>
              <w:t>What to Do When Your Brain Gets Stuck: A Kid's Guide to Overcoming OCD’</w:t>
            </w:r>
          </w:p>
        </w:tc>
        <w:tc>
          <w:tcPr>
            <w:tcW w:w="8614" w:type="dxa"/>
            <w:shd w:val="clear" w:color="auto" w:fill="FFFFFF" w:themeFill="background1"/>
          </w:tcPr>
          <w:p w:rsidR="0002654F" w:rsidRPr="005156F2" w:rsidRDefault="0002654F" w:rsidP="00B40F51">
            <w:pPr>
              <w:jc w:val="both"/>
              <w:rPr>
                <w:rFonts w:ascii="Arial" w:hAnsi="Arial" w:cs="Arial"/>
                <w:sz w:val="24"/>
                <w:szCs w:val="24"/>
                <w:lang w:val="en"/>
              </w:rPr>
            </w:pPr>
            <w:r w:rsidRPr="005156F2">
              <w:rPr>
                <w:rFonts w:ascii="Arial" w:hAnsi="Arial" w:cs="Arial"/>
                <w:sz w:val="24"/>
                <w:szCs w:val="24"/>
                <w:lang w:val="en"/>
              </w:rPr>
              <w:t>‘</w:t>
            </w:r>
            <w:r w:rsidRPr="005156F2">
              <w:rPr>
                <w:rFonts w:ascii="Arial" w:hAnsi="Arial" w:cs="Arial"/>
                <w:b/>
                <w:sz w:val="24"/>
                <w:szCs w:val="24"/>
                <w:lang w:val="en"/>
              </w:rPr>
              <w:t>What to Do When Your Brain Gets Stuck: A Kid's Guide to Overcoming OCD’</w:t>
            </w:r>
            <w:r w:rsidRPr="005156F2">
              <w:rPr>
                <w:rFonts w:ascii="Arial" w:hAnsi="Arial" w:cs="Arial"/>
                <w:sz w:val="24"/>
                <w:szCs w:val="24"/>
                <w:lang w:val="en"/>
              </w:rPr>
              <w:t xml:space="preserve"> by Dawn Huebner. This book guides children and their parents through cognitive behavioral techniques used to treat OCD.</w:t>
            </w:r>
          </w:p>
          <w:p w:rsidR="0002654F" w:rsidRPr="005156F2" w:rsidRDefault="0002654F" w:rsidP="00B40F51">
            <w:pPr>
              <w:rPr>
                <w:rFonts w:ascii="Arial" w:hAnsi="Arial" w:cs="Arial"/>
                <w:sz w:val="24"/>
                <w:szCs w:val="24"/>
              </w:rPr>
            </w:pP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OCD</w:t>
            </w: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Children</w:t>
            </w:r>
          </w:p>
        </w:tc>
      </w:tr>
    </w:tbl>
    <w:p w:rsidR="0002654F" w:rsidRDefault="0002654F" w:rsidP="0002654F">
      <w:pPr>
        <w:rPr>
          <w:rFonts w:ascii="Arial" w:hAnsi="Arial" w:cs="Arial"/>
          <w:b/>
          <w:sz w:val="24"/>
          <w:szCs w:val="24"/>
          <w:u w:val="single"/>
        </w:rPr>
      </w:pPr>
    </w:p>
    <w:p w:rsidR="0002654F" w:rsidRDefault="0002654F" w:rsidP="0002654F">
      <w:pPr>
        <w:rPr>
          <w:rFonts w:asciiTheme="majorHAnsi" w:hAnsiTheme="majorHAnsi"/>
          <w:b/>
          <w:sz w:val="56"/>
          <w:u w:val="single"/>
        </w:rPr>
      </w:pPr>
    </w:p>
    <w:p w:rsidR="0002654F" w:rsidRPr="00997ED0" w:rsidRDefault="0002654F" w:rsidP="0002654F">
      <w:pPr>
        <w:pStyle w:val="Heading1"/>
        <w:rPr>
          <w:rFonts w:cs="Times New Roman"/>
          <w:b/>
          <w:color w:val="auto"/>
          <w:sz w:val="56"/>
          <w:szCs w:val="56"/>
        </w:rPr>
      </w:pPr>
      <w:r w:rsidRPr="00997ED0">
        <w:rPr>
          <w:rFonts w:cs="Times New Roman"/>
          <w:b/>
          <w:color w:val="auto"/>
          <w:sz w:val="56"/>
          <w:szCs w:val="56"/>
        </w:rPr>
        <w:t>Trauma and Attachment</w:t>
      </w:r>
    </w:p>
    <w:tbl>
      <w:tblPr>
        <w:tblStyle w:val="TableGrid"/>
        <w:tblW w:w="14992" w:type="dxa"/>
        <w:jc w:val="center"/>
        <w:tblLook w:val="04A0" w:firstRow="1" w:lastRow="0" w:firstColumn="1" w:lastColumn="0" w:noHBand="0" w:noVBand="1"/>
      </w:tblPr>
      <w:tblGrid>
        <w:gridCol w:w="2459"/>
        <w:gridCol w:w="8614"/>
        <w:gridCol w:w="2262"/>
        <w:gridCol w:w="1657"/>
      </w:tblGrid>
      <w:tr w:rsidR="0002654F" w:rsidRPr="005156F2" w:rsidTr="00B40F51">
        <w:trPr>
          <w:trHeight w:val="77"/>
          <w:jc w:val="center"/>
        </w:trPr>
        <w:tc>
          <w:tcPr>
            <w:tcW w:w="2459" w:type="dxa"/>
            <w:shd w:val="clear" w:color="auto" w:fill="FFFFFF" w:themeFill="background1"/>
          </w:tcPr>
          <w:p w:rsidR="0002654F" w:rsidRPr="005156F2" w:rsidRDefault="0002654F" w:rsidP="00B40F51">
            <w:pPr>
              <w:rPr>
                <w:rFonts w:ascii="Arial" w:hAnsi="Arial" w:cs="Arial"/>
                <w:sz w:val="24"/>
                <w:szCs w:val="24"/>
              </w:rPr>
            </w:pPr>
            <w:r w:rsidRPr="005156F2">
              <w:rPr>
                <w:rFonts w:ascii="Arial" w:hAnsi="Arial" w:cs="Arial"/>
                <w:b/>
                <w:sz w:val="24"/>
                <w:szCs w:val="24"/>
              </w:rPr>
              <w:t>‘Everyday Parenting with Security and Love’</w:t>
            </w:r>
          </w:p>
        </w:tc>
        <w:tc>
          <w:tcPr>
            <w:tcW w:w="8614" w:type="dxa"/>
            <w:shd w:val="clear" w:color="auto" w:fill="FFFFFF" w:themeFill="background1"/>
          </w:tcPr>
          <w:p w:rsidR="0002654F" w:rsidRPr="005156F2" w:rsidRDefault="0002654F" w:rsidP="00B40F51">
            <w:pPr>
              <w:jc w:val="both"/>
              <w:rPr>
                <w:rFonts w:ascii="Arial" w:hAnsi="Arial" w:cs="Arial"/>
                <w:sz w:val="24"/>
                <w:szCs w:val="24"/>
              </w:rPr>
            </w:pPr>
            <w:r w:rsidRPr="005156F2">
              <w:rPr>
                <w:rFonts w:ascii="Arial" w:hAnsi="Arial" w:cs="Arial"/>
                <w:b/>
                <w:sz w:val="24"/>
                <w:szCs w:val="24"/>
              </w:rPr>
              <w:t xml:space="preserve">‘Everyday Parenting with Security and Love’ </w:t>
            </w:r>
            <w:r w:rsidRPr="005156F2">
              <w:rPr>
                <w:rFonts w:ascii="Arial" w:hAnsi="Arial" w:cs="Arial"/>
                <w:sz w:val="24"/>
                <w:szCs w:val="24"/>
              </w:rPr>
              <w:t>Kim Golding explores helping children to overcome reactions to trauma and attachment difficulties with realistic and pragmatic strategies</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Trauma and attachment</w:t>
            </w: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r w:rsidRPr="005156F2">
              <w:rPr>
                <w:rFonts w:ascii="Arial" w:hAnsi="Arial" w:cs="Arial"/>
                <w:sz w:val="24"/>
                <w:szCs w:val="24"/>
              </w:rPr>
              <w:t>Parents</w:t>
            </w:r>
          </w:p>
        </w:tc>
      </w:tr>
    </w:tbl>
    <w:p w:rsidR="0002654F" w:rsidRDefault="0002654F" w:rsidP="0002654F">
      <w:pPr>
        <w:rPr>
          <w:rFonts w:asciiTheme="majorHAnsi" w:hAnsiTheme="majorHAnsi"/>
          <w:b/>
          <w:sz w:val="56"/>
          <w:u w:val="single"/>
        </w:rPr>
      </w:pPr>
      <w:r>
        <w:rPr>
          <w:rFonts w:asciiTheme="majorHAnsi" w:hAnsiTheme="majorHAnsi"/>
          <w:b/>
          <w:sz w:val="56"/>
          <w:u w:val="single"/>
        </w:rPr>
        <w:br w:type="page"/>
      </w:r>
    </w:p>
    <w:p w:rsidR="0002654F" w:rsidRDefault="0002654F" w:rsidP="0002654F">
      <w:pPr>
        <w:pStyle w:val="Heading1"/>
        <w:rPr>
          <w:rFonts w:ascii="Arial" w:hAnsi="Arial" w:cs="Arial"/>
          <w:sz w:val="24"/>
          <w:szCs w:val="24"/>
        </w:rPr>
      </w:pPr>
      <w:bookmarkStart w:id="1" w:name="_Films_and_Videos"/>
      <w:bookmarkEnd w:id="1"/>
      <w:r w:rsidRPr="00997ED0">
        <w:rPr>
          <w:rFonts w:cs="Times New Roman"/>
          <w:b/>
          <w:color w:val="auto"/>
          <w:sz w:val="56"/>
          <w:szCs w:val="56"/>
        </w:rPr>
        <w:t>Films and Videos</w:t>
      </w:r>
      <w:r>
        <w:rPr>
          <w:rFonts w:cs="Times New Roman"/>
          <w:b/>
          <w:color w:val="auto"/>
          <w:sz w:val="56"/>
          <w:szCs w:val="56"/>
        </w:rPr>
        <w:t xml:space="preserve"> - </w:t>
      </w:r>
      <w:r>
        <w:rPr>
          <w:rFonts w:ascii="Arial" w:hAnsi="Arial" w:cs="Arial"/>
          <w:sz w:val="24"/>
          <w:szCs w:val="24"/>
        </w:rPr>
        <w:t>videos on the SPFT YouTube channel to teach and educate on various topics</w:t>
      </w:r>
    </w:p>
    <w:p w:rsidR="0002654F" w:rsidRPr="006C45EE" w:rsidRDefault="0002654F" w:rsidP="0002654F"/>
    <w:tbl>
      <w:tblPr>
        <w:tblStyle w:val="TableGrid"/>
        <w:tblW w:w="14992" w:type="dxa"/>
        <w:jc w:val="center"/>
        <w:tblLook w:val="04A0" w:firstRow="1" w:lastRow="0" w:firstColumn="1" w:lastColumn="0" w:noHBand="0" w:noVBand="1"/>
      </w:tblPr>
      <w:tblGrid>
        <w:gridCol w:w="2443"/>
        <w:gridCol w:w="8708"/>
        <w:gridCol w:w="2216"/>
        <w:gridCol w:w="1625"/>
      </w:tblGrid>
      <w:tr w:rsidR="0002654F" w:rsidRPr="005156F2" w:rsidTr="00B40F51">
        <w:trPr>
          <w:trHeight w:val="77"/>
          <w:jc w:val="center"/>
        </w:trPr>
        <w:tc>
          <w:tcPr>
            <w:tcW w:w="2459" w:type="dxa"/>
            <w:shd w:val="clear" w:color="auto" w:fill="FFFFFF" w:themeFill="background1"/>
          </w:tcPr>
          <w:p w:rsidR="0002654F" w:rsidRDefault="0002654F" w:rsidP="00B40F51">
            <w:pPr>
              <w:rPr>
                <w:rFonts w:ascii="Arial" w:eastAsia="Times New Roman" w:hAnsi="Arial" w:cs="Arial"/>
                <w:b/>
                <w:sz w:val="24"/>
                <w:szCs w:val="24"/>
              </w:rPr>
            </w:pPr>
            <w:r>
              <w:rPr>
                <w:noProof/>
              </w:rPr>
              <w:drawing>
                <wp:inline distT="0" distB="0" distL="0" distR="0" wp14:anchorId="37B3760B" wp14:editId="7AC45165">
                  <wp:extent cx="979200" cy="979200"/>
                  <wp:effectExtent l="0" t="0" r="0" b="0"/>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color w:val="0F1111"/>
                <w:sz w:val="24"/>
                <w:szCs w:val="24"/>
                <w:shd w:val="clear" w:color="auto" w:fill="FFFFFF"/>
              </w:rPr>
            </w:pPr>
            <w:r>
              <w:rPr>
                <w:rFonts w:ascii="Arial" w:hAnsi="Arial" w:cs="Arial"/>
                <w:b/>
                <w:color w:val="0F1111"/>
                <w:sz w:val="24"/>
                <w:szCs w:val="24"/>
                <w:shd w:val="clear" w:color="auto" w:fill="FFFFFF"/>
              </w:rPr>
              <w:t>Our Mental Health Space - Sussex Partnership Foundation Trust</w:t>
            </w:r>
          </w:p>
          <w:p w:rsidR="0002654F" w:rsidRPr="006C45EE" w:rsidRDefault="0002654F" w:rsidP="00B40F51">
            <w:pPr>
              <w:jc w:val="both"/>
              <w:rPr>
                <w:rFonts w:ascii="Arial" w:hAnsi="Arial" w:cs="Arial"/>
                <w:color w:val="0F1111"/>
                <w:sz w:val="24"/>
                <w:szCs w:val="24"/>
                <w:shd w:val="clear" w:color="auto" w:fill="FFFFFF"/>
              </w:rPr>
            </w:pPr>
            <w:r>
              <w:rPr>
                <w:rFonts w:ascii="Arial" w:hAnsi="Arial" w:cs="Arial"/>
                <w:color w:val="0F1111"/>
                <w:sz w:val="24"/>
                <w:szCs w:val="24"/>
                <w:shd w:val="clear" w:color="auto" w:fill="FFFFFF"/>
              </w:rPr>
              <w:t xml:space="preserve">Our Mental Health Space </w:t>
            </w:r>
            <w:proofErr w:type="spellStart"/>
            <w:r>
              <w:rPr>
                <w:rFonts w:ascii="Arial" w:hAnsi="Arial" w:cs="Arial"/>
                <w:color w:val="0F1111"/>
                <w:sz w:val="24"/>
                <w:szCs w:val="24"/>
                <w:shd w:val="clear" w:color="auto" w:fill="FFFFFF"/>
              </w:rPr>
              <w:t>Youtube</w:t>
            </w:r>
            <w:proofErr w:type="spellEnd"/>
            <w:r>
              <w:rPr>
                <w:rFonts w:ascii="Arial" w:hAnsi="Arial" w:cs="Arial"/>
                <w:color w:val="0F1111"/>
                <w:sz w:val="24"/>
                <w:szCs w:val="24"/>
                <w:shd w:val="clear" w:color="auto" w:fill="FFFFFF"/>
              </w:rPr>
              <w:t xml:space="preserve"> Channel has many videos and guides explaining and providing strategies around the challenges of parenting, mental health and mindfulness. You may wish to consider taking a look at the videos to see what video may be useful to you and your child's needs.</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Pr="005156F2" w:rsidRDefault="0002654F" w:rsidP="00B40F51">
            <w:pPr>
              <w:rPr>
                <w:rFonts w:ascii="Arial" w:hAnsi="Arial" w:cs="Arial"/>
                <w:sz w:val="24"/>
                <w:szCs w:val="24"/>
              </w:rPr>
            </w:pPr>
            <w:r>
              <w:rPr>
                <w:rFonts w:ascii="Arial" w:eastAsia="Times New Roman" w:hAnsi="Arial" w:cs="Arial"/>
                <w:b/>
                <w:sz w:val="24"/>
                <w:szCs w:val="24"/>
              </w:rPr>
              <w:t>Introduction to Mindfulness</w:t>
            </w:r>
            <w:r>
              <w:rPr>
                <w:noProof/>
              </w:rPr>
              <w:drawing>
                <wp:inline distT="0" distB="0" distL="0" distR="0" wp14:anchorId="587381E2" wp14:editId="624A8E0C">
                  <wp:extent cx="979200" cy="979200"/>
                  <wp:effectExtent l="0" t="0" r="0" b="0"/>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Pr="005156F2" w:rsidRDefault="0002654F" w:rsidP="00B40F51">
            <w:pPr>
              <w:jc w:val="both"/>
              <w:rPr>
                <w:rFonts w:ascii="Arial" w:hAnsi="Arial" w:cs="Arial"/>
                <w:sz w:val="24"/>
                <w:szCs w:val="24"/>
                <w:lang w:val="en"/>
              </w:rPr>
            </w:pPr>
            <w:r>
              <w:rPr>
                <w:rFonts w:ascii="Arial" w:hAnsi="Arial" w:cs="Arial"/>
                <w:b/>
                <w:color w:val="0F1111"/>
                <w:sz w:val="24"/>
                <w:szCs w:val="24"/>
                <w:shd w:val="clear" w:color="auto" w:fill="FFFFFF"/>
              </w:rPr>
              <w:t>Introduction to Mindfulness</w:t>
            </w:r>
            <w:r w:rsidRPr="005156F2">
              <w:rPr>
                <w:rFonts w:ascii="Arial" w:hAnsi="Arial" w:cs="Arial"/>
                <w:color w:val="0F1111"/>
                <w:sz w:val="24"/>
                <w:szCs w:val="24"/>
                <w:shd w:val="clear" w:color="auto" w:fill="FFFFFF"/>
              </w:rPr>
              <w:t> </w:t>
            </w:r>
            <w:r>
              <w:rPr>
                <w:rFonts w:ascii="Arial" w:hAnsi="Arial" w:cs="Arial"/>
                <w:color w:val="0F1111"/>
                <w:sz w:val="24"/>
                <w:szCs w:val="24"/>
                <w:shd w:val="clear" w:color="auto" w:fill="FFFFFF"/>
              </w:rPr>
              <w:t>- the first part of a YouTube series provided by Sussex Partnership Foundation Trust on teaching Mindfulness skills.</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Pr="005156F2" w:rsidRDefault="0002654F" w:rsidP="00B40F51">
            <w:pPr>
              <w:rPr>
                <w:rFonts w:ascii="Arial" w:hAnsi="Arial" w:cs="Arial"/>
                <w:sz w:val="24"/>
                <w:szCs w:val="24"/>
              </w:rPr>
            </w:pPr>
            <w:r>
              <w:rPr>
                <w:rFonts w:ascii="Arial" w:hAnsi="Arial" w:cs="Arial"/>
                <w:b/>
                <w:sz w:val="24"/>
                <w:szCs w:val="24"/>
              </w:rPr>
              <w:t>Mindful Breathing</w:t>
            </w:r>
            <w:r>
              <w:rPr>
                <w:noProof/>
              </w:rPr>
              <w:drawing>
                <wp:inline distT="0" distB="0" distL="0" distR="0" wp14:anchorId="61383F1E" wp14:editId="45DA5D28">
                  <wp:extent cx="979200" cy="979200"/>
                  <wp:effectExtent l="0" t="0" r="0" b="0"/>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Pr="00F6203F" w:rsidRDefault="0002654F" w:rsidP="00B40F51">
            <w:pPr>
              <w:jc w:val="both"/>
              <w:rPr>
                <w:rFonts w:ascii="Arial" w:hAnsi="Arial" w:cs="Arial"/>
                <w:b/>
                <w:sz w:val="24"/>
                <w:szCs w:val="24"/>
                <w:lang w:val="en"/>
              </w:rPr>
            </w:pPr>
            <w:r>
              <w:rPr>
                <w:rFonts w:ascii="Arial" w:eastAsia="Times New Roman" w:hAnsi="Arial" w:cs="Arial"/>
                <w:b/>
                <w:sz w:val="24"/>
                <w:szCs w:val="24"/>
              </w:rPr>
              <w:t>Mindful Breathing</w:t>
            </w:r>
            <w:r w:rsidRPr="00F6203F">
              <w:rPr>
                <w:rFonts w:ascii="Arial" w:hAnsi="Arial" w:cs="Arial"/>
                <w:b/>
                <w:color w:val="0F1111"/>
                <w:sz w:val="24"/>
                <w:szCs w:val="24"/>
                <w:shd w:val="clear" w:color="auto" w:fill="FFFFFF"/>
              </w:rPr>
              <w:t xml:space="preserve"> </w:t>
            </w:r>
            <w:r>
              <w:rPr>
                <w:rFonts w:ascii="Arial" w:hAnsi="Arial" w:cs="Arial"/>
                <w:color w:val="0F1111"/>
                <w:sz w:val="24"/>
                <w:szCs w:val="24"/>
                <w:shd w:val="clear" w:color="auto" w:fill="FFFFFF"/>
              </w:rPr>
              <w:t>- part of a YouTube series provided by Sussex Partnership Foundation Trust on teaching Mindfulness skills.</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Pr="005156F2" w:rsidRDefault="0002654F" w:rsidP="00B40F51">
            <w:pPr>
              <w:rPr>
                <w:rFonts w:ascii="Arial" w:hAnsi="Arial" w:cs="Arial"/>
                <w:sz w:val="24"/>
                <w:szCs w:val="24"/>
              </w:rPr>
            </w:pPr>
            <w:r>
              <w:rPr>
                <w:rFonts w:ascii="Arial" w:hAnsi="Arial" w:cs="Arial"/>
                <w:b/>
                <w:sz w:val="24"/>
                <w:szCs w:val="24"/>
                <w:lang w:val="en"/>
              </w:rPr>
              <w:t>Mindfulness Values Exercise</w:t>
            </w:r>
            <w:r>
              <w:rPr>
                <w:noProof/>
              </w:rPr>
              <w:drawing>
                <wp:inline distT="0" distB="0" distL="0" distR="0" wp14:anchorId="653499A7" wp14:editId="2DF77881">
                  <wp:extent cx="977900" cy="977900"/>
                  <wp:effectExtent l="0" t="0" r="0" b="0"/>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977900" cy="977900"/>
                          </a:xfrm>
                          <a:prstGeom prst="rect">
                            <a:avLst/>
                          </a:prstGeom>
                          <a:noFill/>
                          <a:ln>
                            <a:noFill/>
                          </a:ln>
                        </pic:spPr>
                      </pic:pic>
                    </a:graphicData>
                  </a:graphic>
                </wp:inline>
              </w:drawing>
            </w:r>
          </w:p>
        </w:tc>
        <w:tc>
          <w:tcPr>
            <w:tcW w:w="8614" w:type="dxa"/>
            <w:shd w:val="clear" w:color="auto" w:fill="FFFFFF" w:themeFill="background1"/>
          </w:tcPr>
          <w:p w:rsidR="0002654F" w:rsidRPr="005156F2" w:rsidRDefault="0002654F" w:rsidP="00B40F51">
            <w:pPr>
              <w:jc w:val="both"/>
              <w:rPr>
                <w:rFonts w:ascii="Arial" w:hAnsi="Arial" w:cs="Arial"/>
                <w:sz w:val="24"/>
                <w:szCs w:val="24"/>
                <w:lang w:val="en"/>
              </w:rPr>
            </w:pPr>
            <w:r>
              <w:rPr>
                <w:rFonts w:ascii="Arial" w:hAnsi="Arial" w:cs="Arial"/>
                <w:b/>
                <w:sz w:val="24"/>
                <w:szCs w:val="24"/>
                <w:lang w:val="en"/>
              </w:rPr>
              <w:t>Mindfulness Values Exercise</w:t>
            </w:r>
            <w:r w:rsidRPr="005156F2">
              <w:rPr>
                <w:rFonts w:ascii="Arial" w:hAnsi="Arial" w:cs="Arial"/>
                <w:sz w:val="24"/>
                <w:szCs w:val="24"/>
                <w:lang w:val="en"/>
              </w:rPr>
              <w:t xml:space="preserve"> </w:t>
            </w:r>
            <w:r>
              <w:rPr>
                <w:rFonts w:ascii="Arial" w:hAnsi="Arial" w:cs="Arial"/>
                <w:color w:val="0F1111"/>
                <w:sz w:val="24"/>
                <w:szCs w:val="24"/>
                <w:shd w:val="clear" w:color="auto" w:fill="FFFFFF"/>
              </w:rPr>
              <w:t>- part of a YouTube series provided by Sussex Partnership Foundation Trust on teaching Mindfulness skills.</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Pr="00F6203F" w:rsidRDefault="0002654F" w:rsidP="00B40F51">
            <w:pPr>
              <w:rPr>
                <w:rFonts w:ascii="Arial" w:hAnsi="Arial" w:cs="Arial"/>
                <w:b/>
                <w:sz w:val="24"/>
                <w:szCs w:val="24"/>
                <w:lang w:val="en"/>
              </w:rPr>
            </w:pPr>
            <w:r>
              <w:rPr>
                <w:rFonts w:ascii="Arial" w:hAnsi="Arial" w:cs="Arial"/>
                <w:b/>
                <w:sz w:val="24"/>
                <w:szCs w:val="24"/>
                <w:lang w:val="en"/>
              </w:rPr>
              <w:t>Mindfulness for Emotions</w:t>
            </w:r>
          </w:p>
          <w:p w:rsidR="0002654F" w:rsidRPr="005156F2" w:rsidRDefault="0002654F" w:rsidP="00B40F51">
            <w:pPr>
              <w:rPr>
                <w:rFonts w:ascii="Arial" w:hAnsi="Arial" w:cs="Arial"/>
                <w:sz w:val="24"/>
                <w:szCs w:val="24"/>
              </w:rPr>
            </w:pPr>
            <w:r>
              <w:rPr>
                <w:noProof/>
              </w:rPr>
              <w:drawing>
                <wp:inline distT="0" distB="0" distL="0" distR="0" wp14:anchorId="09D6C8BB" wp14:editId="0FDF5593">
                  <wp:extent cx="979200" cy="979200"/>
                  <wp:effectExtent l="0" t="0" r="0" b="0"/>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Pr="00F6203F" w:rsidRDefault="0002654F" w:rsidP="00B40F51">
            <w:pPr>
              <w:jc w:val="both"/>
              <w:rPr>
                <w:rFonts w:ascii="Arial" w:hAnsi="Arial" w:cs="Arial"/>
                <w:b/>
                <w:sz w:val="24"/>
                <w:szCs w:val="24"/>
                <w:lang w:val="en"/>
              </w:rPr>
            </w:pPr>
            <w:r>
              <w:rPr>
                <w:rFonts w:ascii="Arial" w:hAnsi="Arial" w:cs="Arial"/>
                <w:b/>
                <w:sz w:val="24"/>
                <w:szCs w:val="24"/>
                <w:lang w:val="en"/>
              </w:rPr>
              <w:t xml:space="preserve">Mindfulness for Emotions </w:t>
            </w:r>
            <w:r>
              <w:rPr>
                <w:rFonts w:ascii="Arial" w:hAnsi="Arial" w:cs="Arial"/>
                <w:color w:val="0F1111"/>
                <w:sz w:val="24"/>
                <w:szCs w:val="24"/>
                <w:shd w:val="clear" w:color="auto" w:fill="FFFFFF"/>
              </w:rPr>
              <w:t>- part of a YouTube series provided by Sussex Partnership Foundation Trust on teaching Mindfulness skills.</w:t>
            </w:r>
          </w:p>
          <w:p w:rsidR="0002654F" w:rsidRPr="005156F2" w:rsidRDefault="0002654F" w:rsidP="00B40F51">
            <w:pPr>
              <w:rPr>
                <w:rFonts w:ascii="Arial" w:hAnsi="Arial" w:cs="Arial"/>
                <w:sz w:val="24"/>
                <w:szCs w:val="24"/>
              </w:rPr>
            </w:pP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Pr="005156F2" w:rsidRDefault="0002654F" w:rsidP="00B40F51">
            <w:pPr>
              <w:rPr>
                <w:rFonts w:ascii="Arial" w:hAnsi="Arial" w:cs="Arial"/>
                <w:sz w:val="24"/>
                <w:szCs w:val="24"/>
                <w:lang w:val="en"/>
              </w:rPr>
            </w:pPr>
            <w:r>
              <w:rPr>
                <w:rFonts w:ascii="Arial" w:hAnsi="Arial" w:cs="Arial"/>
                <w:b/>
                <w:sz w:val="24"/>
                <w:szCs w:val="24"/>
                <w:lang w:val="en"/>
              </w:rPr>
              <w:t>Mindful Body Scan</w:t>
            </w:r>
            <w:r>
              <w:rPr>
                <w:noProof/>
              </w:rPr>
              <w:drawing>
                <wp:inline distT="0" distB="0" distL="0" distR="0" wp14:anchorId="05E29F41" wp14:editId="62043297">
                  <wp:extent cx="979200" cy="979200"/>
                  <wp:effectExtent l="0" t="0" r="0" b="0"/>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Pr="00F6203F" w:rsidRDefault="0002654F" w:rsidP="00B40F51">
            <w:pPr>
              <w:jc w:val="both"/>
              <w:rPr>
                <w:rFonts w:ascii="Arial" w:hAnsi="Arial" w:cs="Arial"/>
                <w:sz w:val="24"/>
                <w:szCs w:val="24"/>
                <w:lang w:val="en"/>
              </w:rPr>
            </w:pPr>
            <w:r>
              <w:rPr>
                <w:rFonts w:ascii="Arial" w:hAnsi="Arial" w:cs="Arial"/>
                <w:b/>
                <w:sz w:val="24"/>
                <w:szCs w:val="24"/>
                <w:lang w:val="en"/>
              </w:rPr>
              <w:t xml:space="preserve">Mindful Body Scan </w:t>
            </w:r>
            <w:r>
              <w:rPr>
                <w:rFonts w:ascii="Arial" w:hAnsi="Arial" w:cs="Arial"/>
                <w:color w:val="0F1111"/>
                <w:sz w:val="24"/>
                <w:szCs w:val="24"/>
                <w:shd w:val="clear" w:color="auto" w:fill="FFFFFF"/>
              </w:rPr>
              <w:t>- part of a YouTube series provided by Sussex Partnership Foundation Trust on teaching Mindfulness skills.</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rFonts w:ascii="Arial" w:hAnsi="Arial" w:cs="Arial"/>
                <w:b/>
                <w:sz w:val="24"/>
                <w:szCs w:val="24"/>
                <w:lang w:val="en"/>
              </w:rPr>
            </w:pPr>
            <w:r>
              <w:rPr>
                <w:noProof/>
              </w:rPr>
              <w:drawing>
                <wp:inline distT="0" distB="0" distL="0" distR="0" wp14:anchorId="5615AA9D" wp14:editId="183F281F">
                  <wp:extent cx="979200" cy="97920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98"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Emotional Regulation</w:t>
            </w:r>
          </w:p>
          <w:p w:rsidR="0002654F" w:rsidRPr="006C75F7" w:rsidRDefault="0002654F" w:rsidP="00B40F51">
            <w:pPr>
              <w:jc w:val="both"/>
              <w:rPr>
                <w:rFonts w:ascii="Arial" w:hAnsi="Arial" w:cs="Arial"/>
                <w:sz w:val="24"/>
                <w:szCs w:val="24"/>
                <w:lang w:val="en"/>
              </w:rPr>
            </w:pPr>
            <w:r>
              <w:rPr>
                <w:rFonts w:ascii="Arial" w:hAnsi="Arial" w:cs="Arial"/>
                <w:sz w:val="24"/>
                <w:szCs w:val="24"/>
                <w:lang w:val="en"/>
              </w:rPr>
              <w:t xml:space="preserve">A short video about the importance of emotion regulation as a parent or </w:t>
            </w:r>
            <w:proofErr w:type="spellStart"/>
            <w:r>
              <w:rPr>
                <w:rFonts w:ascii="Arial" w:hAnsi="Arial" w:cs="Arial"/>
                <w:sz w:val="24"/>
                <w:szCs w:val="24"/>
                <w:lang w:val="en"/>
              </w:rPr>
              <w:t>carer</w:t>
            </w:r>
            <w:proofErr w:type="spellEnd"/>
            <w:r>
              <w:rPr>
                <w:rFonts w:ascii="Arial" w:hAnsi="Arial" w:cs="Arial"/>
                <w:sz w:val="24"/>
                <w:szCs w:val="24"/>
                <w:lang w:val="en"/>
              </w:rPr>
              <w:t>, and emotion regulation strategies.</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49F2F3FE" wp14:editId="08874319">
                  <wp:extent cx="979200" cy="979200"/>
                  <wp:effectExtent l="0" t="0" r="0" b="0"/>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99"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Small Pleasures</w:t>
            </w:r>
          </w:p>
          <w:p w:rsidR="0002654F" w:rsidRPr="004F54D1" w:rsidRDefault="0002654F" w:rsidP="00B40F51">
            <w:pPr>
              <w:jc w:val="both"/>
              <w:rPr>
                <w:rFonts w:ascii="Arial" w:hAnsi="Arial" w:cs="Arial"/>
                <w:sz w:val="24"/>
                <w:szCs w:val="24"/>
                <w:lang w:val="en"/>
              </w:rPr>
            </w:pPr>
            <w:r>
              <w:rPr>
                <w:rFonts w:ascii="Arial" w:hAnsi="Arial" w:cs="Arial"/>
                <w:sz w:val="24"/>
                <w:szCs w:val="24"/>
                <w:lang w:val="en"/>
              </w:rPr>
              <w:t xml:space="preserve">A small video on finding small pleasures as a parent or </w:t>
            </w:r>
            <w:proofErr w:type="spellStart"/>
            <w:r>
              <w:rPr>
                <w:rFonts w:ascii="Arial" w:hAnsi="Arial" w:cs="Arial"/>
                <w:sz w:val="24"/>
                <w:szCs w:val="24"/>
                <w:lang w:val="en"/>
              </w:rPr>
              <w:t>carer</w:t>
            </w:r>
            <w:proofErr w:type="spellEnd"/>
            <w:r>
              <w:rPr>
                <w:rFonts w:ascii="Arial" w:hAnsi="Arial" w:cs="Arial"/>
                <w:sz w:val="24"/>
                <w:szCs w:val="24"/>
                <w:lang w:val="en"/>
              </w:rPr>
              <w:t>.</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4825D82B" wp14:editId="6EE2CB66">
                  <wp:extent cx="979200" cy="979200"/>
                  <wp:effectExtent l="0" t="0" r="0" b="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Acceptance</w:t>
            </w:r>
          </w:p>
          <w:p w:rsidR="0002654F" w:rsidRPr="004F54D1" w:rsidRDefault="0002654F" w:rsidP="00B40F51">
            <w:pPr>
              <w:jc w:val="both"/>
              <w:rPr>
                <w:rFonts w:ascii="Arial" w:hAnsi="Arial" w:cs="Arial"/>
                <w:sz w:val="24"/>
                <w:szCs w:val="24"/>
                <w:lang w:val="en"/>
              </w:rPr>
            </w:pPr>
            <w:r>
              <w:rPr>
                <w:rFonts w:ascii="Arial" w:hAnsi="Arial" w:cs="Arial"/>
                <w:sz w:val="24"/>
                <w:szCs w:val="24"/>
                <w:lang w:val="en"/>
              </w:rPr>
              <w:t xml:space="preserve">A short video on finding acceptance as a parent and </w:t>
            </w:r>
            <w:proofErr w:type="spellStart"/>
            <w:r>
              <w:rPr>
                <w:rFonts w:ascii="Arial" w:hAnsi="Arial" w:cs="Arial"/>
                <w:sz w:val="24"/>
                <w:szCs w:val="24"/>
                <w:lang w:val="en"/>
              </w:rPr>
              <w:t>carer</w:t>
            </w:r>
            <w:proofErr w:type="spellEnd"/>
            <w:r>
              <w:rPr>
                <w:rFonts w:ascii="Arial" w:hAnsi="Arial" w:cs="Arial"/>
                <w:sz w:val="24"/>
                <w:szCs w:val="24"/>
                <w:lang w:val="en"/>
              </w:rPr>
              <w:t>, what acceptance is and strategies to help you achieve this.</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0DA209D5" wp14:editId="1C5FFAEF">
                  <wp:extent cx="979200" cy="97920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Awareness of Emotions and Triggers</w:t>
            </w:r>
          </w:p>
          <w:p w:rsidR="0002654F" w:rsidRPr="004F54D1" w:rsidRDefault="0002654F" w:rsidP="00B40F51">
            <w:pPr>
              <w:jc w:val="both"/>
              <w:rPr>
                <w:rFonts w:ascii="Arial" w:hAnsi="Arial" w:cs="Arial"/>
                <w:sz w:val="24"/>
                <w:szCs w:val="24"/>
                <w:lang w:val="en"/>
              </w:rPr>
            </w:pPr>
            <w:r>
              <w:rPr>
                <w:rFonts w:ascii="Arial" w:hAnsi="Arial" w:cs="Arial"/>
                <w:sz w:val="24"/>
                <w:szCs w:val="24"/>
                <w:lang w:val="en"/>
              </w:rPr>
              <w:t xml:space="preserve">A short video explaining how to improve awareness of emotions and triggers as a parent or </w:t>
            </w:r>
            <w:proofErr w:type="spellStart"/>
            <w:r>
              <w:rPr>
                <w:rFonts w:ascii="Arial" w:hAnsi="Arial" w:cs="Arial"/>
                <w:sz w:val="24"/>
                <w:szCs w:val="24"/>
                <w:lang w:val="en"/>
              </w:rPr>
              <w:t>carer</w:t>
            </w:r>
            <w:proofErr w:type="spellEnd"/>
            <w:r>
              <w:rPr>
                <w:rFonts w:ascii="Arial" w:hAnsi="Arial" w:cs="Arial"/>
                <w:sz w:val="24"/>
                <w:szCs w:val="24"/>
                <w:lang w:val="en"/>
              </w:rPr>
              <w:t xml:space="preserve">. </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292A7266" wp14:editId="5C738925">
                  <wp:extent cx="979200" cy="979200"/>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Mantras, memes and inspirational quotes</w:t>
            </w:r>
          </w:p>
          <w:p w:rsidR="0002654F" w:rsidRPr="004F54D1" w:rsidRDefault="0002654F" w:rsidP="00B40F51">
            <w:pPr>
              <w:jc w:val="both"/>
              <w:rPr>
                <w:rFonts w:ascii="Arial" w:hAnsi="Arial" w:cs="Arial"/>
                <w:sz w:val="24"/>
                <w:szCs w:val="24"/>
                <w:lang w:val="en"/>
              </w:rPr>
            </w:pPr>
            <w:r>
              <w:rPr>
                <w:rFonts w:ascii="Arial" w:hAnsi="Arial" w:cs="Arial"/>
                <w:sz w:val="24"/>
                <w:szCs w:val="24"/>
                <w:lang w:val="en"/>
              </w:rPr>
              <w:t xml:space="preserve">A short video explaining the importance of Mantras, memes and inspirational quotes for parents and </w:t>
            </w:r>
            <w:proofErr w:type="spellStart"/>
            <w:r>
              <w:rPr>
                <w:rFonts w:ascii="Arial" w:hAnsi="Arial" w:cs="Arial"/>
                <w:sz w:val="24"/>
                <w:szCs w:val="24"/>
                <w:lang w:val="en"/>
              </w:rPr>
              <w:t>carers</w:t>
            </w:r>
            <w:proofErr w:type="spellEnd"/>
            <w:r>
              <w:rPr>
                <w:rFonts w:ascii="Arial" w:hAnsi="Arial" w:cs="Arial"/>
                <w:sz w:val="24"/>
                <w:szCs w:val="24"/>
                <w:lang w:val="en"/>
              </w:rPr>
              <w:t>.</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57614554" wp14:editId="49AD8F24">
                  <wp:extent cx="979200" cy="97920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03"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Empathy and Compassion</w:t>
            </w:r>
          </w:p>
          <w:p w:rsidR="0002654F" w:rsidRDefault="0002654F" w:rsidP="00B40F51">
            <w:pPr>
              <w:jc w:val="both"/>
              <w:rPr>
                <w:rFonts w:ascii="Arial" w:hAnsi="Arial" w:cs="Arial"/>
                <w:b/>
                <w:sz w:val="24"/>
                <w:szCs w:val="24"/>
                <w:lang w:val="en"/>
              </w:rPr>
            </w:pPr>
            <w:r>
              <w:rPr>
                <w:rFonts w:ascii="Arial" w:hAnsi="Arial" w:cs="Arial"/>
                <w:sz w:val="24"/>
                <w:szCs w:val="24"/>
                <w:lang w:val="en"/>
              </w:rPr>
              <w:t xml:space="preserve">A short video explaining the importance of empathy and self-compassion as a parent and </w:t>
            </w:r>
            <w:proofErr w:type="spellStart"/>
            <w:r>
              <w:rPr>
                <w:rFonts w:ascii="Arial" w:hAnsi="Arial" w:cs="Arial"/>
                <w:sz w:val="24"/>
                <w:szCs w:val="24"/>
                <w:lang w:val="en"/>
              </w:rPr>
              <w:t>carer</w:t>
            </w:r>
            <w:proofErr w:type="spellEnd"/>
            <w:r>
              <w:rPr>
                <w:rFonts w:ascii="Arial" w:hAnsi="Arial" w:cs="Arial"/>
                <w:sz w:val="24"/>
                <w:szCs w:val="24"/>
                <w:lang w:val="en"/>
              </w:rPr>
              <w:t>, with strategies to help achieve this.</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225939F0" wp14:editId="54106834">
                  <wp:extent cx="979200" cy="979200"/>
                  <wp:effectExtent l="0" t="0" r="0" b="0"/>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04"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Noticing your strengths</w:t>
            </w:r>
          </w:p>
          <w:p w:rsidR="0002654F" w:rsidRDefault="0002654F" w:rsidP="00B40F51">
            <w:pPr>
              <w:jc w:val="both"/>
              <w:rPr>
                <w:rFonts w:ascii="Arial" w:hAnsi="Arial" w:cs="Arial"/>
                <w:sz w:val="24"/>
                <w:szCs w:val="24"/>
                <w:lang w:val="en"/>
              </w:rPr>
            </w:pPr>
            <w:r>
              <w:rPr>
                <w:rFonts w:ascii="Arial" w:hAnsi="Arial" w:cs="Arial"/>
                <w:sz w:val="24"/>
                <w:szCs w:val="24"/>
                <w:lang w:val="en"/>
              </w:rPr>
              <w:t xml:space="preserve">The importance of noticing personal strengths as a parent or </w:t>
            </w:r>
            <w:proofErr w:type="spellStart"/>
            <w:r>
              <w:rPr>
                <w:rFonts w:ascii="Arial" w:hAnsi="Arial" w:cs="Arial"/>
                <w:sz w:val="24"/>
                <w:szCs w:val="24"/>
                <w:lang w:val="en"/>
              </w:rPr>
              <w:t>carer</w:t>
            </w:r>
            <w:proofErr w:type="spellEnd"/>
            <w:r>
              <w:rPr>
                <w:rFonts w:ascii="Arial" w:hAnsi="Arial" w:cs="Arial"/>
                <w:sz w:val="24"/>
                <w:szCs w:val="24"/>
                <w:lang w:val="en"/>
              </w:rPr>
              <w:t>, and strategies to achieve this.</w:t>
            </w:r>
          </w:p>
          <w:p w:rsidR="0002654F" w:rsidRPr="004F54D1" w:rsidRDefault="0002654F" w:rsidP="00B40F51">
            <w:pPr>
              <w:tabs>
                <w:tab w:val="left" w:pos="5865"/>
              </w:tabs>
              <w:rPr>
                <w:rFonts w:ascii="Arial" w:hAnsi="Arial" w:cs="Arial"/>
                <w:sz w:val="24"/>
                <w:szCs w:val="24"/>
                <w:lang w:val="en"/>
              </w:rPr>
            </w:pPr>
            <w:r>
              <w:rPr>
                <w:rFonts w:ascii="Arial" w:hAnsi="Arial" w:cs="Arial"/>
                <w:sz w:val="24"/>
                <w:szCs w:val="24"/>
                <w:lang w:val="en"/>
              </w:rPr>
              <w:tab/>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147A7FB1" wp14:editId="3A8152E3">
                  <wp:extent cx="979200" cy="97920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05"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Pacing yourself as a parent</w:t>
            </w:r>
          </w:p>
          <w:p w:rsidR="0002654F" w:rsidRPr="004F54D1" w:rsidRDefault="0002654F" w:rsidP="00B40F51">
            <w:pPr>
              <w:jc w:val="both"/>
              <w:rPr>
                <w:rFonts w:ascii="Arial" w:hAnsi="Arial" w:cs="Arial"/>
                <w:sz w:val="24"/>
                <w:szCs w:val="24"/>
                <w:lang w:val="en"/>
              </w:rPr>
            </w:pPr>
            <w:r>
              <w:rPr>
                <w:rFonts w:ascii="Arial" w:hAnsi="Arial" w:cs="Arial"/>
                <w:sz w:val="24"/>
                <w:szCs w:val="24"/>
                <w:lang w:val="en"/>
              </w:rPr>
              <w:t xml:space="preserve">A short video on how to pace as a parent or </w:t>
            </w:r>
            <w:proofErr w:type="spellStart"/>
            <w:r>
              <w:rPr>
                <w:rFonts w:ascii="Arial" w:hAnsi="Arial" w:cs="Arial"/>
                <w:sz w:val="24"/>
                <w:szCs w:val="24"/>
                <w:lang w:val="en"/>
              </w:rPr>
              <w:t>carer</w:t>
            </w:r>
            <w:proofErr w:type="spellEnd"/>
            <w:r>
              <w:rPr>
                <w:rFonts w:ascii="Arial" w:hAnsi="Arial" w:cs="Arial"/>
                <w:sz w:val="24"/>
                <w:szCs w:val="24"/>
                <w:lang w:val="en"/>
              </w:rPr>
              <w:t xml:space="preserve"> in order to support your wellbeing, whilst managing day to day tasks and challenges.</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0E55A10A" wp14:editId="060FB68E">
                  <wp:extent cx="979200" cy="979200"/>
                  <wp:effectExtent l="0" t="0" r="0" b="0"/>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06"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Parent thinking traps</w:t>
            </w:r>
          </w:p>
          <w:p w:rsidR="0002654F" w:rsidRPr="004F54D1" w:rsidRDefault="0002654F" w:rsidP="00B40F51">
            <w:pPr>
              <w:jc w:val="both"/>
              <w:rPr>
                <w:rFonts w:ascii="Arial" w:hAnsi="Arial" w:cs="Arial"/>
                <w:sz w:val="24"/>
                <w:szCs w:val="24"/>
                <w:lang w:val="en"/>
              </w:rPr>
            </w:pPr>
            <w:r>
              <w:rPr>
                <w:rFonts w:ascii="Arial" w:hAnsi="Arial" w:cs="Arial"/>
                <w:sz w:val="24"/>
                <w:szCs w:val="24"/>
                <w:lang w:val="en"/>
              </w:rPr>
              <w:t xml:space="preserve">A short video on how to identify common thinking traps for parents and </w:t>
            </w:r>
            <w:proofErr w:type="spellStart"/>
            <w:r>
              <w:rPr>
                <w:rFonts w:ascii="Arial" w:hAnsi="Arial" w:cs="Arial"/>
                <w:sz w:val="24"/>
                <w:szCs w:val="24"/>
                <w:lang w:val="en"/>
              </w:rPr>
              <w:t>carers</w:t>
            </w:r>
            <w:proofErr w:type="spellEnd"/>
            <w:r>
              <w:rPr>
                <w:rFonts w:ascii="Arial" w:hAnsi="Arial" w:cs="Arial"/>
                <w:sz w:val="24"/>
                <w:szCs w:val="24"/>
                <w:lang w:val="en"/>
              </w:rPr>
              <w:t xml:space="preserve">. The video will also provide strategies to overcome these common thinking traps as a parent or </w:t>
            </w:r>
            <w:proofErr w:type="spellStart"/>
            <w:r>
              <w:rPr>
                <w:rFonts w:ascii="Arial" w:hAnsi="Arial" w:cs="Arial"/>
                <w:sz w:val="24"/>
                <w:szCs w:val="24"/>
                <w:lang w:val="en"/>
              </w:rPr>
              <w:t>carer</w:t>
            </w:r>
            <w:proofErr w:type="spellEnd"/>
            <w:r>
              <w:rPr>
                <w:rFonts w:ascii="Arial" w:hAnsi="Arial" w:cs="Arial"/>
                <w:sz w:val="24"/>
                <w:szCs w:val="24"/>
                <w:lang w:val="en"/>
              </w:rPr>
              <w:t xml:space="preserve"> in order to support your wellbeing. </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23DB28B9" wp14:editId="29B61175">
                  <wp:extent cx="979200" cy="979200"/>
                  <wp:effectExtent l="0" t="0" r="0" b="0"/>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107"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Problem Solving</w:t>
            </w:r>
          </w:p>
          <w:p w:rsidR="0002654F" w:rsidRPr="00C2041C" w:rsidRDefault="0002654F" w:rsidP="00B40F51">
            <w:pPr>
              <w:jc w:val="both"/>
              <w:rPr>
                <w:rFonts w:ascii="Arial" w:hAnsi="Arial" w:cs="Arial"/>
                <w:sz w:val="24"/>
                <w:szCs w:val="24"/>
                <w:lang w:val="en"/>
              </w:rPr>
            </w:pPr>
            <w:r>
              <w:rPr>
                <w:rFonts w:ascii="Arial" w:hAnsi="Arial" w:cs="Arial"/>
                <w:sz w:val="24"/>
                <w:szCs w:val="24"/>
                <w:lang w:val="en"/>
              </w:rPr>
              <w:t xml:space="preserve">A short video on how to use problem solving as a parent of </w:t>
            </w:r>
            <w:proofErr w:type="spellStart"/>
            <w:r>
              <w:rPr>
                <w:rFonts w:ascii="Arial" w:hAnsi="Arial" w:cs="Arial"/>
                <w:sz w:val="24"/>
                <w:szCs w:val="24"/>
                <w:lang w:val="en"/>
              </w:rPr>
              <w:t>carer</w:t>
            </w:r>
            <w:proofErr w:type="spellEnd"/>
            <w:r>
              <w:rPr>
                <w:rFonts w:ascii="Arial" w:hAnsi="Arial" w:cs="Arial"/>
                <w:sz w:val="24"/>
                <w:szCs w:val="24"/>
                <w:lang w:val="en"/>
              </w:rPr>
              <w:t xml:space="preserve"> to support yourself and your child.</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48C87D96" wp14:editId="4E86B34A">
                  <wp:extent cx="979200" cy="97920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08"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sidRPr="00804873">
              <w:rPr>
                <w:rFonts w:ascii="Arial" w:hAnsi="Arial" w:cs="Arial"/>
                <w:b/>
                <w:sz w:val="24"/>
                <w:szCs w:val="24"/>
                <w:lang w:val="en"/>
              </w:rPr>
              <w:t>Stress and Coping</w:t>
            </w:r>
          </w:p>
          <w:p w:rsidR="0002654F" w:rsidRPr="004F54D1" w:rsidRDefault="0002654F" w:rsidP="00B40F51">
            <w:pPr>
              <w:jc w:val="both"/>
              <w:rPr>
                <w:rFonts w:ascii="Arial" w:hAnsi="Arial" w:cs="Arial"/>
                <w:sz w:val="24"/>
                <w:szCs w:val="24"/>
                <w:lang w:val="en"/>
              </w:rPr>
            </w:pPr>
            <w:r>
              <w:rPr>
                <w:rFonts w:ascii="Arial" w:hAnsi="Arial" w:cs="Arial"/>
                <w:sz w:val="24"/>
                <w:szCs w:val="24"/>
                <w:lang w:val="en"/>
              </w:rPr>
              <w:t xml:space="preserve">A short video explaining how to cope with stress as a parent and </w:t>
            </w:r>
            <w:proofErr w:type="spellStart"/>
            <w:r>
              <w:rPr>
                <w:rFonts w:ascii="Arial" w:hAnsi="Arial" w:cs="Arial"/>
                <w:sz w:val="24"/>
                <w:szCs w:val="24"/>
                <w:lang w:val="en"/>
              </w:rPr>
              <w:t>carer</w:t>
            </w:r>
            <w:proofErr w:type="spellEnd"/>
            <w:r>
              <w:rPr>
                <w:rFonts w:ascii="Arial" w:hAnsi="Arial" w:cs="Arial"/>
                <w:sz w:val="24"/>
                <w:szCs w:val="24"/>
                <w:lang w:val="en"/>
              </w:rPr>
              <w:t xml:space="preserve">. </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209908E2" wp14:editId="29F68844">
                  <wp:extent cx="979200" cy="979200"/>
                  <wp:effectExtent l="0" t="0" r="0" b="0"/>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109"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Goals and values</w:t>
            </w:r>
          </w:p>
          <w:p w:rsidR="0002654F" w:rsidRPr="004F54D1" w:rsidRDefault="0002654F" w:rsidP="00B40F51">
            <w:pPr>
              <w:jc w:val="both"/>
              <w:rPr>
                <w:rFonts w:ascii="Arial" w:hAnsi="Arial" w:cs="Arial"/>
                <w:sz w:val="24"/>
                <w:szCs w:val="24"/>
                <w:lang w:val="en"/>
              </w:rPr>
            </w:pPr>
            <w:r>
              <w:rPr>
                <w:rFonts w:ascii="Arial" w:hAnsi="Arial" w:cs="Arial"/>
                <w:sz w:val="24"/>
                <w:szCs w:val="24"/>
                <w:lang w:val="en"/>
              </w:rPr>
              <w:t xml:space="preserve">A short video on how to identify your values and goals as a parent or </w:t>
            </w:r>
            <w:proofErr w:type="spellStart"/>
            <w:r>
              <w:rPr>
                <w:rFonts w:ascii="Arial" w:hAnsi="Arial" w:cs="Arial"/>
                <w:sz w:val="24"/>
                <w:szCs w:val="24"/>
                <w:lang w:val="en"/>
              </w:rPr>
              <w:t>carer</w:t>
            </w:r>
            <w:proofErr w:type="spellEnd"/>
            <w:r>
              <w:rPr>
                <w:rFonts w:ascii="Arial" w:hAnsi="Arial" w:cs="Arial"/>
                <w:sz w:val="24"/>
                <w:szCs w:val="24"/>
                <w:lang w:val="en"/>
              </w:rPr>
              <w:t xml:space="preserve"> in order to support your wellbeing.</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71D65B16" wp14:editId="477158A6">
                  <wp:extent cx="979200" cy="979200"/>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0"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How to cope with 'What If' worries</w:t>
            </w:r>
          </w:p>
          <w:p w:rsidR="0002654F" w:rsidRPr="00C2041C" w:rsidRDefault="0002654F" w:rsidP="00B40F51">
            <w:pPr>
              <w:jc w:val="both"/>
              <w:rPr>
                <w:rFonts w:ascii="Arial" w:hAnsi="Arial" w:cs="Arial"/>
                <w:sz w:val="24"/>
                <w:szCs w:val="24"/>
                <w:lang w:val="en"/>
              </w:rPr>
            </w:pPr>
            <w:r w:rsidRPr="00C2041C">
              <w:rPr>
                <w:rFonts w:ascii="Arial" w:hAnsi="Arial" w:cs="Arial"/>
                <w:color w:val="131313"/>
                <w:sz w:val="24"/>
                <w:szCs w:val="21"/>
              </w:rPr>
              <w:t>A short video on how to identify 'what if worries' as a parents and carers. The video will also provide strategies to manage worries.</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6262A34E" wp14:editId="7D1FE0B7">
                  <wp:extent cx="979200" cy="979200"/>
                  <wp:effectExtent l="0" t="0" r="0" b="0"/>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1"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The Basics of Parent Self-Care</w:t>
            </w:r>
          </w:p>
          <w:p w:rsidR="0002654F" w:rsidRPr="00C2041C" w:rsidRDefault="0002654F" w:rsidP="00B40F51">
            <w:pPr>
              <w:jc w:val="both"/>
              <w:rPr>
                <w:rFonts w:ascii="Arial" w:hAnsi="Arial" w:cs="Arial"/>
                <w:sz w:val="24"/>
                <w:szCs w:val="24"/>
                <w:lang w:val="en"/>
              </w:rPr>
            </w:pPr>
            <w:r>
              <w:rPr>
                <w:rFonts w:ascii="Arial" w:hAnsi="Arial" w:cs="Arial"/>
                <w:sz w:val="24"/>
                <w:szCs w:val="24"/>
                <w:lang w:val="en"/>
              </w:rPr>
              <w:t>A short film explaining the basics of parent self-care</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4AFCD693" wp14:editId="60C09640">
                  <wp:extent cx="979200" cy="979200"/>
                  <wp:effectExtent l="0" t="0" r="0" b="0"/>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2"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Multitasking and Time Management</w:t>
            </w:r>
          </w:p>
          <w:p w:rsidR="0002654F" w:rsidRPr="00C2041C" w:rsidRDefault="0002654F" w:rsidP="00B40F51">
            <w:pPr>
              <w:jc w:val="both"/>
              <w:rPr>
                <w:rFonts w:ascii="Arial" w:hAnsi="Arial" w:cs="Arial"/>
                <w:sz w:val="24"/>
                <w:szCs w:val="24"/>
                <w:lang w:val="en"/>
              </w:rPr>
            </w:pPr>
            <w:r>
              <w:rPr>
                <w:rFonts w:ascii="Arial" w:hAnsi="Arial" w:cs="Arial"/>
                <w:sz w:val="24"/>
                <w:szCs w:val="24"/>
                <w:lang w:val="en"/>
              </w:rPr>
              <w:t xml:space="preserve">How to manage time more effectively as a parent or </w:t>
            </w:r>
            <w:proofErr w:type="spellStart"/>
            <w:r>
              <w:rPr>
                <w:rFonts w:ascii="Arial" w:hAnsi="Arial" w:cs="Arial"/>
                <w:sz w:val="24"/>
                <w:szCs w:val="24"/>
                <w:lang w:val="en"/>
              </w:rPr>
              <w:t>carer</w:t>
            </w:r>
            <w:proofErr w:type="spellEnd"/>
            <w:r>
              <w:rPr>
                <w:rFonts w:ascii="Arial" w:hAnsi="Arial" w:cs="Arial"/>
                <w:sz w:val="24"/>
                <w:szCs w:val="24"/>
                <w:lang w:val="en"/>
              </w:rPr>
              <w:t xml:space="preserve"> in order to support your wellbeing and the needs of your child.</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noProof/>
              </w:rPr>
            </w:pPr>
            <w:r>
              <w:rPr>
                <w:noProof/>
              </w:rPr>
              <w:drawing>
                <wp:inline distT="0" distB="0" distL="0" distR="0" wp14:anchorId="5750EEB7" wp14:editId="56E2B7AC">
                  <wp:extent cx="979200" cy="97920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Default="0002654F" w:rsidP="00B40F51">
            <w:pPr>
              <w:jc w:val="both"/>
              <w:rPr>
                <w:rFonts w:ascii="Arial" w:hAnsi="Arial" w:cs="Arial"/>
                <w:b/>
                <w:sz w:val="24"/>
                <w:szCs w:val="24"/>
                <w:lang w:val="en"/>
              </w:rPr>
            </w:pPr>
            <w:r>
              <w:rPr>
                <w:rFonts w:ascii="Arial" w:hAnsi="Arial" w:cs="Arial"/>
                <w:b/>
                <w:sz w:val="24"/>
                <w:szCs w:val="24"/>
                <w:lang w:val="en"/>
              </w:rPr>
              <w:t xml:space="preserve">Guilt and Responsibility </w:t>
            </w:r>
          </w:p>
          <w:p w:rsidR="0002654F" w:rsidRPr="00C2041C" w:rsidRDefault="0002654F" w:rsidP="00B40F51">
            <w:pPr>
              <w:jc w:val="both"/>
              <w:rPr>
                <w:rFonts w:ascii="Arial" w:hAnsi="Arial" w:cs="Arial"/>
                <w:sz w:val="24"/>
                <w:szCs w:val="24"/>
                <w:lang w:val="en"/>
              </w:rPr>
            </w:pPr>
            <w:r>
              <w:rPr>
                <w:rFonts w:ascii="Arial" w:hAnsi="Arial" w:cs="Arial"/>
                <w:sz w:val="24"/>
                <w:szCs w:val="24"/>
                <w:lang w:val="en"/>
              </w:rPr>
              <w:t xml:space="preserve">A short video explaining the impact of guilt and responsibility on parents and </w:t>
            </w:r>
            <w:proofErr w:type="spellStart"/>
            <w:r>
              <w:rPr>
                <w:rFonts w:ascii="Arial" w:hAnsi="Arial" w:cs="Arial"/>
                <w:sz w:val="24"/>
                <w:szCs w:val="24"/>
                <w:lang w:val="en"/>
              </w:rPr>
              <w:t>carers</w:t>
            </w:r>
            <w:proofErr w:type="spellEnd"/>
            <w:r>
              <w:rPr>
                <w:rFonts w:ascii="Arial" w:hAnsi="Arial" w:cs="Arial"/>
                <w:sz w:val="24"/>
                <w:szCs w:val="24"/>
                <w:lang w:val="en"/>
              </w:rPr>
              <w:t>, and ways to manage this.</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r w:rsidR="0002654F" w:rsidRPr="005156F2" w:rsidTr="00B40F51">
        <w:trPr>
          <w:trHeight w:val="77"/>
          <w:jc w:val="center"/>
        </w:trPr>
        <w:tc>
          <w:tcPr>
            <w:tcW w:w="2459" w:type="dxa"/>
            <w:shd w:val="clear" w:color="auto" w:fill="FFFFFF" w:themeFill="background1"/>
          </w:tcPr>
          <w:p w:rsidR="0002654F" w:rsidRDefault="0002654F" w:rsidP="00B40F51">
            <w:pPr>
              <w:rPr>
                <w:rFonts w:ascii="Arial" w:hAnsi="Arial" w:cs="Arial"/>
                <w:b/>
                <w:sz w:val="24"/>
                <w:szCs w:val="24"/>
              </w:rPr>
            </w:pPr>
            <w:r>
              <w:rPr>
                <w:rFonts w:ascii="Arial" w:hAnsi="Arial" w:cs="Arial"/>
                <w:b/>
                <w:sz w:val="24"/>
                <w:szCs w:val="24"/>
              </w:rPr>
              <w:t>Sensory Processing Videos</w:t>
            </w:r>
          </w:p>
          <w:p w:rsidR="0002654F" w:rsidRPr="0000410C" w:rsidRDefault="0002654F" w:rsidP="00B40F51">
            <w:pPr>
              <w:rPr>
                <w:rFonts w:ascii="Arial" w:hAnsi="Arial" w:cs="Arial"/>
                <w:b/>
                <w:sz w:val="24"/>
                <w:szCs w:val="24"/>
              </w:rPr>
            </w:pPr>
            <w:r>
              <w:rPr>
                <w:noProof/>
              </w:rPr>
              <w:drawing>
                <wp:inline distT="0" distB="0" distL="0" distR="0" wp14:anchorId="52AD2F7A" wp14:editId="59034E09">
                  <wp:extent cx="979200" cy="979200"/>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4" cstate="print">
                            <a:extLst>
                              <a:ext uri="{28A0092B-C50C-407E-A947-70E740481C1C}">
                                <a14:useLocalDpi xmlns:a14="http://schemas.microsoft.com/office/drawing/2010/main" val="0"/>
                              </a:ext>
                            </a:extLst>
                          </a:blip>
                          <a:srcRect/>
                          <a:stretch>
                            <a:fillRect/>
                          </a:stretch>
                        </pic:blipFill>
                        <pic:spPr bwMode="auto">
                          <a:xfrm>
                            <a:off x="0" y="0"/>
                            <a:ext cx="979200" cy="979200"/>
                          </a:xfrm>
                          <a:prstGeom prst="rect">
                            <a:avLst/>
                          </a:prstGeom>
                          <a:noFill/>
                          <a:ln>
                            <a:noFill/>
                          </a:ln>
                        </pic:spPr>
                      </pic:pic>
                    </a:graphicData>
                  </a:graphic>
                </wp:inline>
              </w:drawing>
            </w:r>
          </w:p>
        </w:tc>
        <w:tc>
          <w:tcPr>
            <w:tcW w:w="8614" w:type="dxa"/>
            <w:shd w:val="clear" w:color="auto" w:fill="FFFFFF" w:themeFill="background1"/>
          </w:tcPr>
          <w:p w:rsidR="0002654F" w:rsidRPr="0000410C" w:rsidRDefault="0002654F" w:rsidP="00B40F51">
            <w:pPr>
              <w:pStyle w:val="Default"/>
              <w:jc w:val="both"/>
            </w:pPr>
            <w:r w:rsidRPr="0000410C">
              <w:rPr>
                <w:bCs/>
              </w:rPr>
              <w:t xml:space="preserve">You may find it useful to watch this video on sensory processing on </w:t>
            </w:r>
            <w:proofErr w:type="gramStart"/>
            <w:r w:rsidRPr="0000410C">
              <w:rPr>
                <w:bCs/>
              </w:rPr>
              <w:t>YouTube</w:t>
            </w:r>
            <w:r w:rsidRPr="0000410C">
              <w:rPr>
                <w:b/>
                <w:bCs/>
              </w:rPr>
              <w:t xml:space="preserve"> :</w:t>
            </w:r>
            <w:proofErr w:type="gramEnd"/>
            <w:r w:rsidRPr="0000410C">
              <w:rPr>
                <w:b/>
                <w:bCs/>
              </w:rPr>
              <w:t xml:space="preserve"> </w:t>
            </w:r>
          </w:p>
          <w:p w:rsidR="0002654F" w:rsidRDefault="0002654F" w:rsidP="00B40F51">
            <w:pPr>
              <w:jc w:val="both"/>
              <w:rPr>
                <w:rFonts w:ascii="Arial" w:hAnsi="Arial" w:cs="Arial"/>
                <w:sz w:val="24"/>
                <w:szCs w:val="24"/>
              </w:rPr>
            </w:pPr>
            <w:hyperlink r:id="rId115" w:history="1">
              <w:r w:rsidRPr="00B9545B">
                <w:rPr>
                  <w:rStyle w:val="Hyperlink"/>
                  <w:rFonts w:ascii="Arial" w:hAnsi="Arial" w:cs="Arial"/>
                  <w:sz w:val="24"/>
                  <w:szCs w:val="24"/>
                </w:rPr>
                <w:t>https://youtu.be/T4DrVTvK2w8?list=PLj42uobe68oE_5YFDPv8q58BlzxhM2mzT</w:t>
              </w:r>
            </w:hyperlink>
          </w:p>
          <w:p w:rsidR="0002654F" w:rsidRDefault="0002654F" w:rsidP="00B40F51">
            <w:pPr>
              <w:jc w:val="both"/>
              <w:rPr>
                <w:rFonts w:ascii="Arial" w:hAnsi="Arial" w:cs="Arial"/>
                <w:sz w:val="24"/>
                <w:szCs w:val="24"/>
              </w:rPr>
            </w:pPr>
            <w:r>
              <w:rPr>
                <w:sz w:val="23"/>
                <w:szCs w:val="23"/>
              </w:rPr>
              <w:t xml:space="preserve"> </w:t>
            </w:r>
          </w:p>
        </w:tc>
        <w:tc>
          <w:tcPr>
            <w:tcW w:w="2262" w:type="dxa"/>
            <w:shd w:val="clear" w:color="auto" w:fill="BFBFBF" w:themeFill="background1" w:themeFillShade="BF"/>
          </w:tcPr>
          <w:p w:rsidR="0002654F" w:rsidRPr="005156F2" w:rsidRDefault="0002654F" w:rsidP="00B40F51">
            <w:pPr>
              <w:rPr>
                <w:rFonts w:ascii="Arial" w:hAnsi="Arial" w:cs="Arial"/>
                <w:sz w:val="24"/>
                <w:szCs w:val="24"/>
              </w:rPr>
            </w:pPr>
          </w:p>
        </w:tc>
        <w:tc>
          <w:tcPr>
            <w:tcW w:w="1657" w:type="dxa"/>
            <w:shd w:val="clear" w:color="auto" w:fill="BFBFBF" w:themeFill="background1" w:themeFillShade="BF"/>
          </w:tcPr>
          <w:p w:rsidR="0002654F" w:rsidRPr="005156F2" w:rsidRDefault="0002654F" w:rsidP="00B40F51">
            <w:pPr>
              <w:rPr>
                <w:rFonts w:ascii="Arial" w:hAnsi="Arial" w:cs="Arial"/>
                <w:sz w:val="24"/>
                <w:szCs w:val="24"/>
              </w:rPr>
            </w:pPr>
          </w:p>
        </w:tc>
      </w:tr>
    </w:tbl>
    <w:p w:rsidR="0002654F" w:rsidRPr="005156F2" w:rsidRDefault="0002654F" w:rsidP="0002654F">
      <w:pPr>
        <w:rPr>
          <w:rFonts w:ascii="Arial" w:hAnsi="Arial" w:cs="Arial"/>
          <w:b/>
          <w:sz w:val="24"/>
          <w:szCs w:val="24"/>
          <w:u w:val="single"/>
        </w:rPr>
      </w:pPr>
      <w:r>
        <w:rPr>
          <w:rFonts w:ascii="Arial" w:hAnsi="Arial" w:cs="Arial"/>
          <w:b/>
          <w:sz w:val="24"/>
          <w:szCs w:val="24"/>
          <w:u w:val="single"/>
        </w:rPr>
        <w:br w:type="page"/>
      </w:r>
      <w:bookmarkStart w:id="2" w:name="_GoBack"/>
      <w:bookmarkEnd w:id="2"/>
      <w:r w:rsidRPr="005156F2">
        <w:rPr>
          <w:rFonts w:ascii="Arial" w:hAnsi="Arial" w:cs="Arial"/>
          <w:b/>
          <w:sz w:val="24"/>
          <w:szCs w:val="24"/>
          <w:u w:val="single"/>
        </w:rPr>
        <w:br w:type="page"/>
      </w:r>
    </w:p>
    <w:p w:rsidR="0002654F" w:rsidRDefault="0002654F" w:rsidP="0002654F">
      <w:pPr>
        <w:rPr>
          <w:rFonts w:asciiTheme="majorHAnsi" w:hAnsiTheme="majorHAnsi"/>
          <w:b/>
          <w:sz w:val="56"/>
          <w:u w:val="single"/>
        </w:rPr>
      </w:pPr>
      <w:r>
        <w:rPr>
          <w:rFonts w:asciiTheme="majorHAnsi" w:hAnsiTheme="majorHAnsi"/>
          <w:b/>
          <w:sz w:val="56"/>
          <w:u w:val="single"/>
        </w:rPr>
        <w:br w:type="page"/>
      </w:r>
    </w:p>
    <w:p w:rsidR="0002654F" w:rsidRDefault="0002654F" w:rsidP="0002654F">
      <w:pPr>
        <w:rPr>
          <w:rFonts w:asciiTheme="majorHAnsi" w:hAnsiTheme="majorHAnsi"/>
          <w:b/>
          <w:sz w:val="56"/>
          <w:u w:val="single"/>
        </w:rPr>
      </w:pPr>
    </w:p>
    <w:p w:rsidR="0002654F" w:rsidRPr="0002654F" w:rsidRDefault="0002654F">
      <w:pPr>
        <w:rPr>
          <w:rFonts w:ascii="Arial" w:hAnsi="Arial" w:cs="Arial"/>
          <w:b/>
          <w:sz w:val="36"/>
          <w:szCs w:val="36"/>
        </w:rPr>
      </w:pPr>
    </w:p>
    <w:sectPr w:rsidR="0002654F" w:rsidRPr="0002654F" w:rsidSect="0002654F">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9AA7C77"/>
    <w:multiLevelType w:val="hybridMultilevel"/>
    <w:tmpl w:val="7A36EE3A"/>
    <w:lvl w:ilvl="0" w:tplc="D9DC6EE2">
      <w:start w:val="1"/>
      <w:numFmt w:val="bullet"/>
      <w:lvlText w:val=""/>
      <w:lvlJc w:val="left"/>
      <w:pPr>
        <w:ind w:left="927"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54F"/>
    <w:rsid w:val="0002654F"/>
    <w:rsid w:val="000A43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6A412E"/>
  <w15:chartTrackingRefBased/>
  <w15:docId w15:val="{DCF8B074-02F7-4E36-A507-8E5BD5048C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2654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54F"/>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59"/>
    <w:unhideWhenUsed/>
    <w:rsid w:val="0002654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02654F"/>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02654F"/>
    <w:rPr>
      <w:color w:val="0000FF"/>
      <w:u w:val="single"/>
    </w:rPr>
  </w:style>
  <w:style w:type="paragraph" w:styleId="ListParagraph">
    <w:name w:val="List Paragraph"/>
    <w:basedOn w:val="Normal"/>
    <w:uiPriority w:val="34"/>
    <w:qFormat/>
    <w:rsid w:val="0002654F"/>
    <w:pPr>
      <w:ind w:left="720"/>
      <w:contextualSpacing/>
    </w:pPr>
  </w:style>
  <w:style w:type="character" w:customStyle="1" w:styleId="a-text-italic">
    <w:name w:val="a-text-italic"/>
    <w:basedOn w:val="DefaultParagraphFont"/>
    <w:rsid w:val="000265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9.png"/><Relationship Id="rId117" Type="http://schemas.openxmlformats.org/officeDocument/2006/relationships/theme" Target="theme/theme1.xml"/><Relationship Id="rId21" Type="http://schemas.openxmlformats.org/officeDocument/2006/relationships/hyperlink" Target="mailto:HantsCAMHSSPA@spft.nhs.uk" TargetMode="External"/><Relationship Id="rId42" Type="http://schemas.openxmlformats.org/officeDocument/2006/relationships/hyperlink" Target="https://www.sussexcamhs.nhs.uk/resources/resources-for-families-carers-and-professionals/recipes-4-wellbeing" TargetMode="External"/><Relationship Id="rId47" Type="http://schemas.openxmlformats.org/officeDocument/2006/relationships/image" Target="media/image19.png"/><Relationship Id="rId63" Type="http://schemas.openxmlformats.org/officeDocument/2006/relationships/image" Target="media/image27.png"/><Relationship Id="rId68" Type="http://schemas.openxmlformats.org/officeDocument/2006/relationships/hyperlink" Target="http://www.familylives.org.uk/" TargetMode="External"/><Relationship Id="rId84" Type="http://schemas.openxmlformats.org/officeDocument/2006/relationships/hyperlink" Target="http://www.bridgetounity.co.uk" TargetMode="External"/><Relationship Id="rId89" Type="http://schemas.openxmlformats.org/officeDocument/2006/relationships/image" Target="media/image39.png"/><Relationship Id="rId112" Type="http://schemas.openxmlformats.org/officeDocument/2006/relationships/image" Target="media/image60.png"/><Relationship Id="rId16" Type="http://schemas.openxmlformats.org/officeDocument/2006/relationships/hyperlink" Target="https://www.hants.gov.uk/socialcareandhealth/childrenandfamilies/back-to-basics" TargetMode="External"/><Relationship Id="rId107" Type="http://schemas.openxmlformats.org/officeDocument/2006/relationships/image" Target="media/image55.png"/><Relationship Id="rId11" Type="http://schemas.openxmlformats.org/officeDocument/2006/relationships/image" Target="media/image4.png"/><Relationship Id="rId32" Type="http://schemas.openxmlformats.org/officeDocument/2006/relationships/hyperlink" Target="https://www.sussexcamhs.nhs.uk/resources/resources-for-families-carers-and-professionals/recipes-4-wellbeing" TargetMode="External"/><Relationship Id="rId37" Type="http://schemas.openxmlformats.org/officeDocument/2006/relationships/image" Target="media/image14.png"/><Relationship Id="rId53" Type="http://schemas.openxmlformats.org/officeDocument/2006/relationships/image" Target="media/image22.png"/><Relationship Id="rId58" Type="http://schemas.openxmlformats.org/officeDocument/2006/relationships/hyperlink" Target="https://www.sussexcamhs.nhs.uk/resources/resources-for-families-carers-and-professionals/recipes-4-wellbeing" TargetMode="External"/><Relationship Id="rId74" Type="http://schemas.openxmlformats.org/officeDocument/2006/relationships/image" Target="media/image32.png"/><Relationship Id="rId79" Type="http://schemas.openxmlformats.org/officeDocument/2006/relationships/hyperlink" Target="http://www.youngsibs.org.uk/" TargetMode="External"/><Relationship Id="rId102" Type="http://schemas.openxmlformats.org/officeDocument/2006/relationships/image" Target="media/image50.png"/><Relationship Id="rId5" Type="http://schemas.openxmlformats.org/officeDocument/2006/relationships/image" Target="media/image1.png"/><Relationship Id="rId90" Type="http://schemas.openxmlformats.org/officeDocument/2006/relationships/hyperlink" Target="http://www.OCDAction.org.uk" TargetMode="External"/><Relationship Id="rId95" Type="http://schemas.openxmlformats.org/officeDocument/2006/relationships/image" Target="media/image43.png"/><Relationship Id="rId22" Type="http://schemas.openxmlformats.org/officeDocument/2006/relationships/image" Target="media/image7.png"/><Relationship Id="rId27" Type="http://schemas.openxmlformats.org/officeDocument/2006/relationships/hyperlink" Target="https://www.happymaps.co.uk/" TargetMode="External"/><Relationship Id="rId43" Type="http://schemas.openxmlformats.org/officeDocument/2006/relationships/image" Target="media/image17.png"/><Relationship Id="rId48" Type="http://schemas.openxmlformats.org/officeDocument/2006/relationships/hyperlink" Target="https://www.sussexcamhs.nhs.uk/resources/resources-for-families-carers-and-professionals/recipes-4-wellbeing" TargetMode="External"/><Relationship Id="rId64" Type="http://schemas.openxmlformats.org/officeDocument/2006/relationships/hyperlink" Target="https://www.gingerbread.org.uk/information/children-of-single-parents/children-whose-parents-are-splitting-up/" TargetMode="External"/><Relationship Id="rId69" Type="http://schemas.openxmlformats.org/officeDocument/2006/relationships/image" Target="media/image30.png"/><Relationship Id="rId113" Type="http://schemas.openxmlformats.org/officeDocument/2006/relationships/image" Target="media/image61.png"/><Relationship Id="rId80" Type="http://schemas.openxmlformats.org/officeDocument/2006/relationships/image" Target="media/image35.png"/><Relationship Id="rId85" Type="http://schemas.openxmlformats.org/officeDocument/2006/relationships/image" Target="media/image37.png"/><Relationship Id="rId12" Type="http://schemas.openxmlformats.org/officeDocument/2006/relationships/hyperlink" Target="https://www.hants.gov.uk/socialcareandhealth/childrenandfamilies/early-help" TargetMode="External"/><Relationship Id="rId17" Type="http://schemas.openxmlformats.org/officeDocument/2006/relationships/hyperlink" Target="http://www.ChildLine.org.uk" TargetMode="External"/><Relationship Id="rId33" Type="http://schemas.openxmlformats.org/officeDocument/2006/relationships/image" Target="media/image12.png"/><Relationship Id="rId38" Type="http://schemas.openxmlformats.org/officeDocument/2006/relationships/hyperlink" Target="https://www.sussexcamhs.nhs.uk/resources/resources-for-families-carers-and-professionals/recipes-4-wellbeing" TargetMode="External"/><Relationship Id="rId59" Type="http://schemas.openxmlformats.org/officeDocument/2006/relationships/image" Target="media/image25.png"/><Relationship Id="rId103" Type="http://schemas.openxmlformats.org/officeDocument/2006/relationships/image" Target="media/image51.png"/><Relationship Id="rId108" Type="http://schemas.openxmlformats.org/officeDocument/2006/relationships/image" Target="media/image56.png"/><Relationship Id="rId54" Type="http://schemas.openxmlformats.org/officeDocument/2006/relationships/hyperlink" Target="https://www.sussexcamhs.nhs.uk/resources/resources-for-families-carers-and-professionals/recipes-4-wellbeing" TargetMode="External"/><Relationship Id="rId70" Type="http://schemas.openxmlformats.org/officeDocument/2006/relationships/hyperlink" Target="https://www.familylinks.org.uk/what-we-do" TargetMode="External"/><Relationship Id="rId75" Type="http://schemas.openxmlformats.org/officeDocument/2006/relationships/hyperlink" Target="https://www.cafcass.gov.uk/" TargetMode="External"/><Relationship Id="rId91" Type="http://schemas.openxmlformats.org/officeDocument/2006/relationships/hyperlink" Target="mailto:support@ocdaction.org.uk" TargetMode="External"/><Relationship Id="rId96" Type="http://schemas.openxmlformats.org/officeDocument/2006/relationships/image" Target="media/image44.png"/><Relationship Id="rId1" Type="http://schemas.openxmlformats.org/officeDocument/2006/relationships/numbering" Target="numbering.xml"/><Relationship Id="rId6" Type="http://schemas.openxmlformats.org/officeDocument/2006/relationships/hyperlink" Target="https://www.barnardos.org.uk/what-we-do/services/hampshire-and-iow-support-neurodiverse-families" TargetMode="External"/><Relationship Id="rId23" Type="http://schemas.openxmlformats.org/officeDocument/2006/relationships/hyperlink" Target="https://www.nspcc.org.uk/keeping-children-safe/online-safety/" TargetMode="External"/><Relationship Id="rId28" Type="http://schemas.openxmlformats.org/officeDocument/2006/relationships/image" Target="media/image10.png"/><Relationship Id="rId49" Type="http://schemas.openxmlformats.org/officeDocument/2006/relationships/image" Target="media/image20.png"/><Relationship Id="rId114" Type="http://schemas.openxmlformats.org/officeDocument/2006/relationships/image" Target="media/image62.png"/><Relationship Id="rId10" Type="http://schemas.openxmlformats.org/officeDocument/2006/relationships/hyperlink" Target="http://www.Kooth.com" TargetMode="External"/><Relationship Id="rId31" Type="http://schemas.openxmlformats.org/officeDocument/2006/relationships/image" Target="media/image11.png"/><Relationship Id="rId44" Type="http://schemas.openxmlformats.org/officeDocument/2006/relationships/hyperlink" Target="https://www.sussexcamhs.nhs.uk/resources/resources-for-families-carers-and-professionals/recipes-4-wellbeing" TargetMode="External"/><Relationship Id="rId52" Type="http://schemas.openxmlformats.org/officeDocument/2006/relationships/hyperlink" Target="https://www.sussexcamhs.nhs.uk/resources/resources-for-families-carers-and-professionals/recipes-4-wellbeing" TargetMode="External"/><Relationship Id="rId60" Type="http://schemas.openxmlformats.org/officeDocument/2006/relationships/hyperlink" Target="https://www.sussexcamhs.nhs.uk/resources/resources-for-families-carers-and-professionals/recipes-4-wellbeing" TargetMode="External"/><Relationship Id="rId65" Type="http://schemas.openxmlformats.org/officeDocument/2006/relationships/image" Target="media/image28.png"/><Relationship Id="rId73" Type="http://schemas.openxmlformats.org/officeDocument/2006/relationships/hyperlink" Target="mailto:jemmacowley@youthoptions.org.uk" TargetMode="External"/><Relationship Id="rId78" Type="http://schemas.openxmlformats.org/officeDocument/2006/relationships/image" Target="media/image34.png"/><Relationship Id="rId81" Type="http://schemas.openxmlformats.org/officeDocument/2006/relationships/hyperlink" Target="https://www.hants.gov.uk/solihullapproach" TargetMode="External"/><Relationship Id="rId86" Type="http://schemas.openxmlformats.org/officeDocument/2006/relationships/hyperlink" Target="https://hampshirecamhs.nhs.uk/events/future-in-mind-parent-peer-support/" TargetMode="External"/><Relationship Id="rId94" Type="http://schemas.openxmlformats.org/officeDocument/2006/relationships/image" Target="media/image42.png"/><Relationship Id="rId99" Type="http://schemas.openxmlformats.org/officeDocument/2006/relationships/image" Target="media/image47.png"/><Relationship Id="rId101" Type="http://schemas.openxmlformats.org/officeDocument/2006/relationships/image" Target="media/image49.png"/><Relationship Id="rId4" Type="http://schemas.openxmlformats.org/officeDocument/2006/relationships/webSettings" Target="webSettings.xml"/><Relationship Id="rId9"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hyperlink" Target="http://www.YoungMinds.org.uk" TargetMode="External"/><Relationship Id="rId39" Type="http://schemas.openxmlformats.org/officeDocument/2006/relationships/image" Target="media/image15.png"/><Relationship Id="rId109" Type="http://schemas.openxmlformats.org/officeDocument/2006/relationships/image" Target="media/image57.png"/><Relationship Id="rId34" Type="http://schemas.openxmlformats.org/officeDocument/2006/relationships/hyperlink" Target="https://www.sussexcamhs.nhs.uk/resources/resources-for-families-carers-and-professionals/recipes-4-wellbeing" TargetMode="External"/><Relationship Id="rId50" Type="http://schemas.openxmlformats.org/officeDocument/2006/relationships/hyperlink" Target="https://www.sussexcamhs.nhs.uk/resources/resources-for-families-carers-and-professionals/recipes-4-wellbeing" TargetMode="External"/><Relationship Id="rId55" Type="http://schemas.openxmlformats.org/officeDocument/2006/relationships/image" Target="media/image23.png"/><Relationship Id="rId76" Type="http://schemas.openxmlformats.org/officeDocument/2006/relationships/image" Target="media/image33.png"/><Relationship Id="rId97" Type="http://schemas.openxmlformats.org/officeDocument/2006/relationships/image" Target="media/image45.png"/><Relationship Id="rId104" Type="http://schemas.openxmlformats.org/officeDocument/2006/relationships/image" Target="media/image52.png"/><Relationship Id="rId7" Type="http://schemas.openxmlformats.org/officeDocument/2006/relationships/image" Target="media/image2.png"/><Relationship Id="rId71" Type="http://schemas.openxmlformats.org/officeDocument/2006/relationships/hyperlink" Target="https://www.familylinks.org.uk/at-home" TargetMode="External"/><Relationship Id="rId92" Type="http://schemas.openxmlformats.org/officeDocument/2006/relationships/image" Target="media/image40.png"/><Relationship Id="rId2" Type="http://schemas.openxmlformats.org/officeDocument/2006/relationships/styles" Target="styles.xml"/><Relationship Id="rId29" Type="http://schemas.openxmlformats.org/officeDocument/2006/relationships/hyperlink" Target="https://www.solent.nhs.uk/our-services/services-listings/childrens-therapy-service/" TargetMode="External"/><Relationship Id="rId24" Type="http://schemas.openxmlformats.org/officeDocument/2006/relationships/image" Target="media/image8.png"/><Relationship Id="rId40" Type="http://schemas.openxmlformats.org/officeDocument/2006/relationships/hyperlink" Target="https://www.sussexcamhs.nhs.uk/resources/resources-for-families-carers-and-professionals/recipes-4-wellbeing" TargetMode="External"/><Relationship Id="rId45" Type="http://schemas.openxmlformats.org/officeDocument/2006/relationships/image" Target="media/image18.png"/><Relationship Id="rId66" Type="http://schemas.openxmlformats.org/officeDocument/2006/relationships/hyperlink" Target="https://www.relate.org.uk/" TargetMode="External"/><Relationship Id="rId87" Type="http://schemas.openxmlformats.org/officeDocument/2006/relationships/image" Target="media/image38.png"/><Relationship Id="rId110" Type="http://schemas.openxmlformats.org/officeDocument/2006/relationships/image" Target="media/image58.png"/><Relationship Id="rId115" Type="http://schemas.openxmlformats.org/officeDocument/2006/relationships/hyperlink" Target="https://youtu.be/T4DrVTvK2w8?list=PLj42uobe68oE_5YFDPv8q58BlzxhM2mzT" TargetMode="External"/><Relationship Id="rId61" Type="http://schemas.openxmlformats.org/officeDocument/2006/relationships/image" Target="media/image26.png"/><Relationship Id="rId82" Type="http://schemas.openxmlformats.org/officeDocument/2006/relationships/image" Target="media/image36.png"/><Relationship Id="rId19" Type="http://schemas.openxmlformats.org/officeDocument/2006/relationships/hyperlink" Target="http://www.Samaritans.org" TargetMode="External"/><Relationship Id="rId14" Type="http://schemas.openxmlformats.org/officeDocument/2006/relationships/image" Target="media/image6.png"/><Relationship Id="rId30" Type="http://schemas.openxmlformats.org/officeDocument/2006/relationships/hyperlink" Target="http://www.hampshireyouthaccess.org.uk/" TargetMode="External"/><Relationship Id="rId35" Type="http://schemas.openxmlformats.org/officeDocument/2006/relationships/image" Target="media/image13.png"/><Relationship Id="rId56" Type="http://schemas.openxmlformats.org/officeDocument/2006/relationships/hyperlink" Target="https://www.sussexcamhs.nhs.uk/resources/resources-for-families-carers-and-professionals/recipes-4-wellbeing" TargetMode="External"/><Relationship Id="rId77" Type="http://schemas.openxmlformats.org/officeDocument/2006/relationships/hyperlink" Target="http://www.familycounsellingtrust.org" TargetMode="External"/><Relationship Id="rId100" Type="http://schemas.openxmlformats.org/officeDocument/2006/relationships/image" Target="media/image48.png"/><Relationship Id="rId105" Type="http://schemas.openxmlformats.org/officeDocument/2006/relationships/image" Target="media/image53.png"/><Relationship Id="rId8" Type="http://schemas.openxmlformats.org/officeDocument/2006/relationships/hyperlink" Target="http://www.hampshireyouthaccess.org.uk/" TargetMode="External"/><Relationship Id="rId51" Type="http://schemas.openxmlformats.org/officeDocument/2006/relationships/image" Target="media/image21.png"/><Relationship Id="rId72" Type="http://schemas.openxmlformats.org/officeDocument/2006/relationships/image" Target="media/image31.png"/><Relationship Id="rId93" Type="http://schemas.openxmlformats.org/officeDocument/2006/relationships/image" Target="media/image41.png"/><Relationship Id="rId98" Type="http://schemas.openxmlformats.org/officeDocument/2006/relationships/image" Target="media/image46.png"/><Relationship Id="rId3" Type="http://schemas.openxmlformats.org/officeDocument/2006/relationships/settings" Target="settings.xml"/><Relationship Id="rId25" Type="http://schemas.openxmlformats.org/officeDocument/2006/relationships/hyperlink" Target="https://nolimitshelp.org.uk/get-help/health-wellbeing/safe-havens/" TargetMode="External"/><Relationship Id="rId46" Type="http://schemas.openxmlformats.org/officeDocument/2006/relationships/hyperlink" Target="https://www.sussexcamhs.nhs.uk/resources/resources-for-families-carers-and-professionals/recipes-4-wellbeing" TargetMode="External"/><Relationship Id="rId67" Type="http://schemas.openxmlformats.org/officeDocument/2006/relationships/image" Target="media/image29.png"/><Relationship Id="rId116" Type="http://schemas.openxmlformats.org/officeDocument/2006/relationships/fontTable" Target="fontTable.xml"/><Relationship Id="rId20" Type="http://schemas.openxmlformats.org/officeDocument/2006/relationships/hyperlink" Target="https://www.nhs.uk/using-the-nhs/nhs-services/urgent-and-emergency-care/nhs-111/" TargetMode="External"/><Relationship Id="rId41" Type="http://schemas.openxmlformats.org/officeDocument/2006/relationships/image" Target="media/image16.png"/><Relationship Id="rId62" Type="http://schemas.openxmlformats.org/officeDocument/2006/relationships/hyperlink" Target="https://www.sussexcamhs.nhs.uk/resources/resources-for-families-carers-and-professionals/recipes-4-wellbeing" TargetMode="External"/><Relationship Id="rId83" Type="http://schemas.openxmlformats.org/officeDocument/2006/relationships/hyperlink" Target="mailto:info@bridgetounity.co.uk" TargetMode="External"/><Relationship Id="rId88" Type="http://schemas.openxmlformats.org/officeDocument/2006/relationships/hyperlink" Target="https://hampshirecamhs.nhs.uk/events/p-a-c-e-copy-copy-2-copy-copy-copy-copy-copy-copy/" TargetMode="External"/><Relationship Id="rId111" Type="http://schemas.openxmlformats.org/officeDocument/2006/relationships/image" Target="media/image59.png"/><Relationship Id="rId15" Type="http://schemas.openxmlformats.org/officeDocument/2006/relationships/image" Target="cid:image001.png@01D9F516.FBF567B0" TargetMode="External"/><Relationship Id="rId36" Type="http://schemas.openxmlformats.org/officeDocument/2006/relationships/hyperlink" Target="https://www.sussexcamhs.nhs.uk/resources/resources-for-families-carers-and-professionals/recipes-4-wellbeing" TargetMode="External"/><Relationship Id="rId57" Type="http://schemas.openxmlformats.org/officeDocument/2006/relationships/image" Target="media/image24.png"/><Relationship Id="rId106" Type="http://schemas.openxmlformats.org/officeDocument/2006/relationships/image" Target="media/image5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22</Pages>
  <Words>3908</Words>
  <Characters>22276</Characters>
  <Application>Microsoft Office Word</Application>
  <DocSecurity>0</DocSecurity>
  <Lines>185</Lines>
  <Paragraphs>52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Generic</vt:lpstr>
      <vt:lpstr>Counselling</vt:lpstr>
      <vt:lpstr>Recipes4wellbeing</vt:lpstr>
      <vt:lpstr>Family Support</vt:lpstr>
      <vt:lpstr>OCD</vt:lpstr>
      <vt:lpstr>Trauma and Attachment</vt:lpstr>
      <vt:lpstr>Films and Videos - videos on the SPFT YouTube channel to teach and educate on va</vt:lpstr>
    </vt:vector>
  </TitlesOfParts>
  <Company>SPFT</Company>
  <LinksUpToDate>false</LinksUpToDate>
  <CharactersWithSpaces>26132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CHIGNELL, Lucinda (SPFT)</dc:creator>
  <cp:keywords/>
  <dc:description/>
  <cp:lastModifiedBy>CHIGNELL, Lucinda (SPFT)</cp:lastModifiedBy>
  <cp:revision>1</cp:revision>
  <dcterms:created xsi:type="dcterms:W3CDTF">2023-12-12T17:01:00Z</dcterms:created>
  <dcterms:modified xsi:type="dcterms:W3CDTF">2023-12-12T17:09:00Z</dcterms:modified>
</cp:coreProperties>
</file>